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DCC70">
      <w:pPr>
        <w:jc w:val="center"/>
        <w:outlineLvl w:val="0"/>
        <w:rPr>
          <w:rFonts w:hint="eastAsia" w:ascii="Calibri" w:hAnsi="Calibri" w:eastAsia="宋体" w:cs="Times New Roman"/>
          <w:b w:val="0"/>
          <w:bCs/>
          <w:highlight w:val="none"/>
          <w:lang w:val="en-US" w:eastAsia="zh-Hans"/>
        </w:rPr>
      </w:pPr>
      <w:r>
        <w:rPr>
          <w:rFonts w:hint="eastAsia" w:ascii="仿宋_GB2312" w:hAnsi="仿宋_GB2312" w:eastAsia="仿宋_GB2312" w:cs="仿宋_GB2312"/>
          <w:b/>
          <w:sz w:val="36"/>
          <w:highlight w:val="none"/>
          <w:lang w:val="en-US" w:eastAsia="zh-Hans"/>
        </w:rPr>
        <w:t>第八章 拟签订采购合同文本</w:t>
      </w:r>
    </w:p>
    <w:p w14:paraId="2CA0C842">
      <w:pPr>
        <w:jc w:val="right"/>
        <w:rPr>
          <w:rFonts w:ascii="宋体" w:hAnsi="宋体" w:eastAsia="宋体" w:cs="宋体"/>
          <w:b w:val="0"/>
          <w:bCs/>
          <w:sz w:val="24"/>
          <w:highlight w:val="none"/>
        </w:rPr>
      </w:pPr>
      <w:r>
        <w:rPr>
          <w:rFonts w:hint="eastAsia" w:ascii="Calibri" w:hAnsi="Calibri" w:eastAsia="宋体" w:cs="Times New Roman"/>
          <w:b w:val="0"/>
          <w:bCs/>
          <w:highlight w:val="none"/>
        </w:rPr>
        <w:t xml:space="preserve">                                        </w:t>
      </w:r>
    </w:p>
    <w:p w14:paraId="59C7BA05">
      <w:pPr>
        <w:widowControl w:val="0"/>
        <w:tabs>
          <w:tab w:val="center" w:pos="4153"/>
          <w:tab w:val="right" w:pos="8306"/>
        </w:tabs>
        <w:snapToGrid w:val="0"/>
        <w:spacing w:line="360" w:lineRule="auto"/>
        <w:jc w:val="center"/>
        <w:outlineLvl w:val="0"/>
        <w:rPr>
          <w:rFonts w:hint="eastAsia" w:ascii="宋体" w:hAnsi="宋体" w:eastAsia="宋体" w:cs="宋体"/>
          <w:b w:val="0"/>
          <w:bCs/>
          <w:kern w:val="0"/>
          <w:sz w:val="52"/>
          <w:szCs w:val="52"/>
          <w:highlight w:val="none"/>
          <w:lang w:val="en-US" w:eastAsia="zh-CN" w:bidi="ar-SA"/>
        </w:rPr>
      </w:pPr>
    </w:p>
    <w:p w14:paraId="558B591C">
      <w:pPr>
        <w:widowControl w:val="0"/>
        <w:tabs>
          <w:tab w:val="center" w:pos="4153"/>
          <w:tab w:val="right" w:pos="8306"/>
        </w:tabs>
        <w:snapToGrid w:val="0"/>
        <w:spacing w:line="360" w:lineRule="auto"/>
        <w:jc w:val="center"/>
        <w:outlineLvl w:val="0"/>
        <w:rPr>
          <w:rFonts w:hint="eastAsia" w:ascii="宋体" w:hAnsi="宋体" w:eastAsia="宋体" w:cs="宋体"/>
          <w:b w:val="0"/>
          <w:bCs/>
          <w:kern w:val="0"/>
          <w:sz w:val="52"/>
          <w:szCs w:val="52"/>
          <w:highlight w:val="none"/>
          <w:lang w:val="en-US" w:eastAsia="zh-CN" w:bidi="ar-SA"/>
        </w:rPr>
      </w:pPr>
    </w:p>
    <w:p w14:paraId="04EB625E">
      <w:pPr>
        <w:widowControl w:val="0"/>
        <w:tabs>
          <w:tab w:val="center" w:pos="4153"/>
          <w:tab w:val="right" w:pos="8306"/>
        </w:tabs>
        <w:snapToGrid w:val="0"/>
        <w:spacing w:line="360" w:lineRule="auto"/>
        <w:jc w:val="center"/>
        <w:outlineLvl w:val="0"/>
        <w:rPr>
          <w:rFonts w:hint="eastAsia" w:ascii="宋体" w:hAnsi="宋体" w:eastAsia="宋体" w:cs="宋体"/>
          <w:b w:val="0"/>
          <w:bCs/>
          <w:kern w:val="0"/>
          <w:sz w:val="40"/>
          <w:szCs w:val="40"/>
          <w:highlight w:val="none"/>
          <w:lang w:val="en-US" w:eastAsia="zh-CN" w:bidi="ar-SA"/>
        </w:rPr>
      </w:pPr>
      <w:r>
        <w:rPr>
          <w:rFonts w:hint="eastAsia" w:ascii="宋体" w:hAnsi="宋体" w:eastAsia="宋体" w:cs="宋体"/>
          <w:b w:val="0"/>
          <w:bCs/>
          <w:kern w:val="0"/>
          <w:sz w:val="52"/>
          <w:szCs w:val="52"/>
          <w:highlight w:val="none"/>
          <w:lang w:val="en-US" w:eastAsia="zh-CN" w:bidi="ar-SA"/>
        </w:rPr>
        <w:t>陕西职业技术学院育人环境提升项目-校园文化环境提升项目-创客街区室内装修改造施工合同</w:t>
      </w:r>
    </w:p>
    <w:p w14:paraId="62107425">
      <w:pPr>
        <w:spacing w:line="480" w:lineRule="auto"/>
        <w:rPr>
          <w:rFonts w:hint="eastAsia" w:ascii="宋体" w:hAnsi="宋体" w:eastAsia="宋体" w:cs="宋体"/>
          <w:b w:val="0"/>
          <w:bCs/>
          <w:kern w:val="0"/>
          <w:sz w:val="52"/>
          <w:szCs w:val="52"/>
          <w:highlight w:val="none"/>
        </w:rPr>
      </w:pPr>
    </w:p>
    <w:p w14:paraId="3E49E7BC">
      <w:pPr>
        <w:ind w:firstLine="1896" w:firstLineChars="790"/>
        <w:rPr>
          <w:rFonts w:hint="eastAsia" w:ascii="宋体" w:hAnsi="宋体" w:eastAsia="宋体" w:cs="宋体"/>
          <w:b w:val="0"/>
          <w:bCs/>
          <w:sz w:val="24"/>
          <w:highlight w:val="none"/>
        </w:rPr>
      </w:pPr>
    </w:p>
    <w:p w14:paraId="17883608">
      <w:pPr>
        <w:ind w:firstLine="1896" w:firstLineChars="790"/>
        <w:rPr>
          <w:rFonts w:hint="eastAsia" w:ascii="宋体" w:hAnsi="宋体" w:eastAsia="宋体" w:cs="宋体"/>
          <w:b w:val="0"/>
          <w:bCs/>
          <w:sz w:val="24"/>
          <w:highlight w:val="none"/>
        </w:rPr>
      </w:pPr>
    </w:p>
    <w:p w14:paraId="2FC93168">
      <w:pPr>
        <w:spacing w:line="800" w:lineRule="exact"/>
        <w:ind w:left="1931" w:leftChars="172" w:hanging="1570" w:hangingChars="561"/>
        <w:rPr>
          <w:rFonts w:hint="eastAsia" w:ascii="宋体" w:hAnsi="宋体" w:eastAsia="宋体" w:cs="宋体"/>
          <w:b w:val="0"/>
          <w:bCs/>
          <w:sz w:val="28"/>
          <w:szCs w:val="32"/>
          <w:highlight w:val="none"/>
        </w:rPr>
      </w:pPr>
    </w:p>
    <w:p w14:paraId="213096FF">
      <w:pPr>
        <w:tabs>
          <w:tab w:val="center" w:pos="4153"/>
          <w:tab w:val="right" w:pos="8306"/>
        </w:tabs>
        <w:snapToGrid w:val="0"/>
        <w:jc w:val="left"/>
        <w:rPr>
          <w:rFonts w:hint="eastAsia" w:ascii="宋体" w:hAnsi="宋体" w:eastAsia="宋体" w:cs="宋体"/>
          <w:b w:val="0"/>
          <w:bCs/>
          <w:sz w:val="28"/>
          <w:szCs w:val="32"/>
          <w:highlight w:val="none"/>
        </w:rPr>
      </w:pPr>
    </w:p>
    <w:p w14:paraId="0C5A87B2">
      <w:pPr>
        <w:tabs>
          <w:tab w:val="center" w:pos="4153"/>
          <w:tab w:val="right" w:pos="8306"/>
        </w:tabs>
        <w:snapToGrid w:val="0"/>
        <w:jc w:val="left"/>
        <w:rPr>
          <w:rFonts w:hint="eastAsia" w:ascii="宋体" w:hAnsi="宋体" w:eastAsia="宋体" w:cs="宋体"/>
          <w:b w:val="0"/>
          <w:bCs/>
          <w:sz w:val="28"/>
          <w:szCs w:val="32"/>
          <w:highlight w:val="none"/>
        </w:rPr>
      </w:pPr>
    </w:p>
    <w:p w14:paraId="6002FC36">
      <w:pPr>
        <w:tabs>
          <w:tab w:val="center" w:pos="4153"/>
          <w:tab w:val="right" w:pos="8306"/>
        </w:tabs>
        <w:snapToGrid w:val="0"/>
        <w:jc w:val="left"/>
        <w:rPr>
          <w:rFonts w:hint="eastAsia" w:ascii="宋体" w:hAnsi="宋体" w:eastAsia="宋体" w:cs="宋体"/>
          <w:b w:val="0"/>
          <w:bCs/>
          <w:sz w:val="18"/>
          <w:szCs w:val="18"/>
          <w:highlight w:val="none"/>
        </w:rPr>
      </w:pPr>
    </w:p>
    <w:p w14:paraId="788827D9">
      <w:pPr>
        <w:spacing w:line="800" w:lineRule="exact"/>
        <w:ind w:left="1931" w:leftChars="172" w:hanging="1570" w:hangingChars="561"/>
        <w:rPr>
          <w:rFonts w:hint="eastAsia" w:ascii="宋体" w:hAnsi="宋体" w:eastAsia="宋体" w:cs="宋体"/>
          <w:b w:val="0"/>
          <w:bCs/>
          <w:sz w:val="28"/>
          <w:szCs w:val="32"/>
          <w:highlight w:val="none"/>
        </w:rPr>
      </w:pPr>
    </w:p>
    <w:p w14:paraId="0D5F3C5A">
      <w:pPr>
        <w:spacing w:line="800" w:lineRule="exact"/>
        <w:rPr>
          <w:rFonts w:hint="eastAsia" w:ascii="宋体" w:hAnsi="宋体" w:eastAsia="宋体" w:cs="宋体"/>
          <w:b w:val="0"/>
          <w:bCs/>
          <w:sz w:val="28"/>
          <w:szCs w:val="32"/>
          <w:highlight w:val="none"/>
        </w:rPr>
      </w:pPr>
    </w:p>
    <w:p w14:paraId="644B6C90">
      <w:pPr>
        <w:adjustRightInd w:val="0"/>
        <w:snapToGrid w:val="0"/>
        <w:spacing w:line="360" w:lineRule="auto"/>
        <w:ind w:firstLine="1800" w:firstLineChars="600"/>
        <w:rPr>
          <w:rFonts w:hint="eastAsia" w:ascii="宋体" w:hAnsi="宋体" w:eastAsia="宋体" w:cs="宋体"/>
          <w:b w:val="0"/>
          <w:bCs/>
          <w:kern w:val="0"/>
          <w:sz w:val="30"/>
          <w:szCs w:val="30"/>
          <w:highlight w:val="none"/>
          <w:u w:val="single"/>
          <w:lang w:eastAsia="zh-CN"/>
        </w:rPr>
      </w:pPr>
      <w:r>
        <w:rPr>
          <w:rFonts w:hint="eastAsia" w:ascii="宋体" w:hAnsi="宋体" w:eastAsia="宋体" w:cs="宋体"/>
          <w:b w:val="0"/>
          <w:bCs/>
          <w:kern w:val="0"/>
          <w:sz w:val="30"/>
          <w:szCs w:val="30"/>
          <w:highlight w:val="none"/>
        </w:rPr>
        <w:t>甲方：</w:t>
      </w:r>
      <w:r>
        <w:rPr>
          <w:rFonts w:hint="eastAsia" w:ascii="宋体" w:hAnsi="宋体" w:eastAsia="宋体" w:cs="宋体"/>
          <w:b w:val="0"/>
          <w:bCs/>
          <w:kern w:val="0"/>
          <w:sz w:val="30"/>
          <w:szCs w:val="30"/>
          <w:highlight w:val="none"/>
          <w:u w:val="single"/>
          <w:lang w:eastAsia="zh-CN"/>
        </w:rPr>
        <w:t>陕西职业技术学院</w:t>
      </w:r>
    </w:p>
    <w:p w14:paraId="70386A77">
      <w:pPr>
        <w:adjustRightInd w:val="0"/>
        <w:snapToGrid w:val="0"/>
        <w:spacing w:line="360" w:lineRule="auto"/>
        <w:ind w:firstLine="1800" w:firstLineChars="600"/>
        <w:rPr>
          <w:rFonts w:hint="eastAsia" w:ascii="宋体" w:hAnsi="宋体" w:eastAsia="宋体" w:cs="宋体"/>
          <w:b w:val="0"/>
          <w:bCs/>
          <w:szCs w:val="22"/>
          <w:highlight w:val="none"/>
        </w:rPr>
        <w:sectPr>
          <w:pgSz w:w="11906" w:h="16838"/>
          <w:pgMar w:top="1587" w:right="1701" w:bottom="1417" w:left="1701" w:header="851" w:footer="992" w:gutter="0"/>
          <w:pgNumType w:fmt="decimal"/>
          <w:cols w:space="720" w:num="1"/>
          <w:docGrid w:type="lines" w:linePitch="312" w:charSpace="0"/>
        </w:sectPr>
      </w:pPr>
      <w:r>
        <w:rPr>
          <w:rFonts w:hint="eastAsia" w:ascii="宋体" w:hAnsi="宋体" w:eastAsia="宋体" w:cs="宋体"/>
          <w:b w:val="0"/>
          <w:bCs/>
          <w:kern w:val="0"/>
          <w:sz w:val="30"/>
          <w:szCs w:val="30"/>
          <w:highlight w:val="none"/>
        </w:rPr>
        <w:t>乙方：</w:t>
      </w:r>
      <w:r>
        <w:rPr>
          <w:rFonts w:hint="eastAsia" w:ascii="宋体" w:hAnsi="宋体" w:eastAsia="宋体" w:cs="宋体"/>
          <w:b w:val="0"/>
          <w:bCs/>
          <w:kern w:val="0"/>
          <w:sz w:val="30"/>
          <w:szCs w:val="30"/>
          <w:highlight w:val="none"/>
          <w:u w:val="single"/>
          <w:lang w:val="en-US" w:eastAsia="zh-CN"/>
        </w:rPr>
        <w:t xml:space="preserve">                        </w:t>
      </w:r>
      <w:r>
        <w:rPr>
          <w:rFonts w:hint="eastAsia" w:ascii="宋体" w:hAnsi="宋体" w:eastAsia="宋体" w:cs="宋体"/>
          <w:b w:val="0"/>
          <w:bCs/>
          <w:kern w:val="0"/>
          <w:sz w:val="30"/>
          <w:szCs w:val="30"/>
          <w:highlight w:val="none"/>
          <w:u w:val="single"/>
        </w:rPr>
        <w:t xml:space="preserve">  </w:t>
      </w:r>
    </w:p>
    <w:p w14:paraId="2205A64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val="0"/>
          <w:color w:val="000000"/>
          <w:sz w:val="24"/>
          <w:szCs w:val="24"/>
          <w:highlight w:val="none"/>
          <w:lang w:eastAsia="zh-CN"/>
        </w:rPr>
      </w:pPr>
      <w:r>
        <w:rPr>
          <w:rFonts w:hint="eastAsia" w:ascii="宋体" w:hAnsi="宋体" w:eastAsia="宋体" w:cs="宋体"/>
          <w:b w:val="0"/>
          <w:bCs w:val="0"/>
          <w:color w:val="000000"/>
          <w:sz w:val="24"/>
          <w:szCs w:val="24"/>
          <w:highlight w:val="none"/>
        </w:rPr>
        <w:t>甲方：</w:t>
      </w:r>
      <w:r>
        <w:rPr>
          <w:rFonts w:hint="eastAsia" w:ascii="宋体" w:hAnsi="宋体" w:eastAsia="宋体" w:cs="宋体"/>
          <w:b w:val="0"/>
          <w:bCs w:val="0"/>
          <w:color w:val="000000"/>
          <w:sz w:val="24"/>
          <w:szCs w:val="24"/>
          <w:highlight w:val="none"/>
          <w:lang w:eastAsia="zh-CN"/>
        </w:rPr>
        <w:t>陕西职业技术学院</w:t>
      </w:r>
    </w:p>
    <w:p w14:paraId="6EAD2A0A">
      <w:pPr>
        <w:keepNext w:val="0"/>
        <w:keepLines w:val="0"/>
        <w:pageBreakBefore w:val="0"/>
        <w:widowControl w:val="0"/>
        <w:kinsoku/>
        <w:wordWrap/>
        <w:overflowPunct/>
        <w:topLinePunct w:val="0"/>
        <w:autoSpaceDE/>
        <w:autoSpaceDN/>
        <w:bidi w:val="0"/>
        <w:adjustRightInd w:val="0"/>
        <w:snapToGrid/>
        <w:spacing w:after="0" w:line="360" w:lineRule="auto"/>
        <w:ind w:left="63" w:leftChars="30" w:right="63" w:rightChars="30" w:firstLine="480" w:firstLineChars="200"/>
        <w:jc w:val="left"/>
        <w:textAlignment w:val="baseline"/>
        <w:rPr>
          <w:rFonts w:hint="eastAsia" w:ascii="宋体" w:hAnsi="宋体" w:eastAsia="宋体" w:cs="宋体"/>
          <w:b w:val="0"/>
          <w:bCs w:val="0"/>
          <w:color w:val="000000"/>
          <w:kern w:val="0"/>
          <w:sz w:val="24"/>
          <w:szCs w:val="24"/>
          <w:highlight w:val="none"/>
          <w:lang w:val="en-US" w:eastAsia="zh-CN" w:bidi="ar-SA"/>
        </w:rPr>
      </w:pPr>
      <w:r>
        <w:rPr>
          <w:rFonts w:hint="eastAsia" w:ascii="宋体" w:hAnsi="宋体" w:eastAsia="宋体" w:cs="宋体"/>
          <w:b w:val="0"/>
          <w:bCs w:val="0"/>
          <w:color w:val="000000"/>
          <w:kern w:val="0"/>
          <w:sz w:val="24"/>
          <w:szCs w:val="24"/>
          <w:highlight w:val="none"/>
          <w:lang w:val="en-US" w:eastAsia="zh-CN" w:bidi="ar-SA"/>
        </w:rPr>
        <w:t>住所地：</w:t>
      </w:r>
      <w:r>
        <w:rPr>
          <w:rFonts w:hint="eastAsia" w:ascii="宋体" w:hAnsi="宋体" w:eastAsia="宋体" w:cs="宋体"/>
          <w:color w:val="auto"/>
          <w:kern w:val="0"/>
          <w:sz w:val="24"/>
          <w:szCs w:val="20"/>
          <w:highlight w:val="none"/>
          <w:lang w:val="en-US" w:eastAsia="zh-CN" w:bidi="ar-SA"/>
        </w:rPr>
        <w:t>西安市灞桥区狄寨路2028号</w:t>
      </w:r>
    </w:p>
    <w:p w14:paraId="0FFEEBBB">
      <w:pPr>
        <w:keepNext w:val="0"/>
        <w:keepLines w:val="0"/>
        <w:pageBreakBefore w:val="0"/>
        <w:widowControl w:val="0"/>
        <w:kinsoku/>
        <w:wordWrap/>
        <w:overflowPunct/>
        <w:topLinePunct w:val="0"/>
        <w:autoSpaceDE/>
        <w:autoSpaceDN/>
        <w:bidi w:val="0"/>
        <w:snapToGrid/>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法定代表人：</w:t>
      </w:r>
    </w:p>
    <w:p w14:paraId="4408141A">
      <w:pPr>
        <w:keepNext w:val="0"/>
        <w:keepLines w:val="0"/>
        <w:pageBreakBefore w:val="0"/>
        <w:widowControl w:val="0"/>
        <w:kinsoku/>
        <w:wordWrap/>
        <w:overflowPunct/>
        <w:topLinePunct w:val="0"/>
        <w:autoSpaceDE/>
        <w:autoSpaceDN/>
        <w:bidi w:val="0"/>
        <w:adjustRightInd w:val="0"/>
        <w:snapToGrid/>
        <w:spacing w:after="0" w:line="360" w:lineRule="auto"/>
        <w:ind w:left="63" w:leftChars="30" w:right="63" w:rightChars="30" w:firstLine="480" w:firstLineChars="200"/>
        <w:jc w:val="left"/>
        <w:textAlignment w:val="baseline"/>
        <w:rPr>
          <w:rFonts w:hint="eastAsia" w:ascii="宋体" w:hAnsi="宋体" w:eastAsia="宋体" w:cs="宋体"/>
          <w:kern w:val="0"/>
          <w:sz w:val="24"/>
          <w:szCs w:val="24"/>
          <w:highlight w:val="none"/>
          <w:lang w:val="en-US" w:eastAsia="zh-CN" w:bidi="ar-SA"/>
        </w:rPr>
      </w:pPr>
    </w:p>
    <w:p w14:paraId="6F05EFB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val="0"/>
          <w:spacing w:val="0"/>
          <w:sz w:val="24"/>
          <w:szCs w:val="24"/>
          <w:highlight w:val="none"/>
          <w:u w:val="single"/>
          <w:lang w:val="en-US" w:eastAsia="zh-CN"/>
        </w:rPr>
      </w:pPr>
      <w:r>
        <w:rPr>
          <w:rFonts w:hint="eastAsia" w:ascii="宋体" w:hAnsi="宋体" w:eastAsia="宋体" w:cs="宋体"/>
          <w:b w:val="0"/>
          <w:bCs w:val="0"/>
          <w:color w:val="000000"/>
          <w:sz w:val="24"/>
          <w:szCs w:val="24"/>
          <w:highlight w:val="none"/>
        </w:rPr>
        <w:t>乙方：</w:t>
      </w:r>
    </w:p>
    <w:p w14:paraId="4286AF64">
      <w:pPr>
        <w:keepNext w:val="0"/>
        <w:keepLines w:val="0"/>
        <w:pageBreakBefore w:val="0"/>
        <w:widowControl w:val="0"/>
        <w:kinsoku/>
        <w:wordWrap/>
        <w:overflowPunct/>
        <w:topLinePunct w:val="0"/>
        <w:autoSpaceDE/>
        <w:autoSpaceDN/>
        <w:bidi w:val="0"/>
        <w:adjustRightInd w:val="0"/>
        <w:snapToGrid/>
        <w:spacing w:after="0" w:line="360" w:lineRule="auto"/>
        <w:ind w:left="63" w:leftChars="30" w:right="63" w:rightChars="30" w:firstLine="480" w:firstLineChars="200"/>
        <w:jc w:val="left"/>
        <w:textAlignment w:val="baseline"/>
        <w:rPr>
          <w:rFonts w:hint="eastAsia" w:ascii="宋体" w:hAnsi="宋体" w:eastAsia="宋体" w:cs="宋体"/>
          <w:b w:val="0"/>
          <w:bCs w:val="0"/>
          <w:color w:val="000000"/>
          <w:kern w:val="0"/>
          <w:sz w:val="24"/>
          <w:szCs w:val="24"/>
          <w:highlight w:val="none"/>
          <w:lang w:val="en-US" w:eastAsia="zh-CN" w:bidi="ar-SA"/>
        </w:rPr>
      </w:pPr>
      <w:r>
        <w:rPr>
          <w:rFonts w:hint="eastAsia" w:ascii="宋体" w:hAnsi="宋体" w:eastAsia="宋体" w:cs="宋体"/>
          <w:b w:val="0"/>
          <w:bCs w:val="0"/>
          <w:color w:val="000000"/>
          <w:kern w:val="0"/>
          <w:sz w:val="24"/>
          <w:szCs w:val="24"/>
          <w:highlight w:val="none"/>
          <w:lang w:val="en-US" w:eastAsia="zh-CN" w:bidi="ar-SA"/>
        </w:rPr>
        <w:t>住所地：</w:t>
      </w:r>
    </w:p>
    <w:p w14:paraId="79F1D1A1">
      <w:pPr>
        <w:keepNext w:val="0"/>
        <w:keepLines w:val="0"/>
        <w:pageBreakBefore w:val="0"/>
        <w:widowControl w:val="0"/>
        <w:kinsoku/>
        <w:wordWrap/>
        <w:overflowPunct/>
        <w:topLinePunct w:val="0"/>
        <w:autoSpaceDE/>
        <w:autoSpaceDN/>
        <w:bidi w:val="0"/>
        <w:snapToGrid/>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法定代表人：</w:t>
      </w:r>
    </w:p>
    <w:p w14:paraId="7B39CCF7">
      <w:pPr>
        <w:keepNext w:val="0"/>
        <w:keepLines w:val="0"/>
        <w:pageBreakBefore w:val="0"/>
        <w:widowControl w:val="0"/>
        <w:kinsoku/>
        <w:wordWrap/>
        <w:overflowPunct/>
        <w:topLinePunct w:val="0"/>
        <w:autoSpaceDE/>
        <w:autoSpaceDN/>
        <w:bidi w:val="0"/>
        <w:adjustRightInd w:val="0"/>
        <w:snapToGrid/>
        <w:spacing w:after="0" w:line="360" w:lineRule="auto"/>
        <w:ind w:left="63" w:leftChars="30" w:right="63" w:rightChars="30" w:firstLine="480" w:firstLineChars="200"/>
        <w:jc w:val="left"/>
        <w:textAlignment w:val="baseline"/>
        <w:rPr>
          <w:rFonts w:hint="eastAsia" w:ascii="宋体" w:hAnsi="宋体" w:eastAsia="宋体" w:cs="宋体"/>
          <w:kern w:val="0"/>
          <w:sz w:val="24"/>
          <w:szCs w:val="24"/>
          <w:highlight w:val="none"/>
          <w:lang w:val="en-US" w:eastAsia="zh-CN" w:bidi="ar-SA"/>
        </w:rPr>
      </w:pPr>
    </w:p>
    <w:p w14:paraId="035A3723">
      <w:pPr>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right="0" w:righ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val="0"/>
          <w:color w:val="auto"/>
          <w:sz w:val="24"/>
          <w:szCs w:val="24"/>
          <w:highlight w:val="none"/>
          <w:u w:val="single"/>
          <w:lang w:eastAsia="zh-CN"/>
        </w:rPr>
        <w:t>陕西职业技术学院育人环境提升项目-校园文化环境提升项目-创客街区室内装修改造</w:t>
      </w:r>
      <w:r>
        <w:rPr>
          <w:rFonts w:hint="eastAsia" w:ascii="宋体" w:hAnsi="宋体" w:eastAsia="宋体" w:cs="宋体"/>
          <w:color w:val="000000"/>
          <w:sz w:val="24"/>
          <w:szCs w:val="24"/>
          <w:highlight w:val="none"/>
        </w:rPr>
        <w:t>，按照采购程序，</w:t>
      </w:r>
      <w:r>
        <w:rPr>
          <w:rFonts w:hint="eastAsia" w:ascii="宋体" w:hAnsi="宋体" w:eastAsia="宋体" w:cs="宋体"/>
          <w:color w:val="000000"/>
          <w:sz w:val="24"/>
          <w:szCs w:val="24"/>
          <w:highlight w:val="none"/>
          <w:lang w:eastAsia="zh-CN"/>
        </w:rPr>
        <w:t>委托</w:t>
      </w:r>
      <w:r>
        <w:rPr>
          <w:rFonts w:hint="eastAsia" w:ascii="宋体" w:hAnsi="宋体" w:eastAsia="宋体" w:cs="宋体"/>
          <w:b/>
          <w:sz w:val="24"/>
          <w:szCs w:val="24"/>
          <w:highlight w:val="none"/>
          <w:u w:val="single"/>
          <w:lang w:val="en-US" w:eastAsia="zh-CN"/>
        </w:rPr>
        <w:t xml:space="preserve"> </w:t>
      </w:r>
      <w:r>
        <w:rPr>
          <w:rFonts w:hint="eastAsia" w:ascii="宋体" w:hAnsi="宋体" w:eastAsia="宋体" w:cs="宋体"/>
          <w:sz w:val="24"/>
          <w:szCs w:val="24"/>
          <w:highlight w:val="none"/>
          <w:u w:val="single"/>
        </w:rPr>
        <w:t>开瑞项目管理有限公司</w:t>
      </w:r>
      <w:r>
        <w:rPr>
          <w:rFonts w:hint="eastAsia" w:ascii="宋体" w:hAnsi="宋体" w:eastAsia="宋体" w:cs="宋体"/>
          <w:b/>
          <w:sz w:val="24"/>
          <w:szCs w:val="24"/>
          <w:highlight w:val="none"/>
          <w:u w:val="single"/>
          <w:lang w:val="en-US" w:eastAsia="zh-CN"/>
        </w:rPr>
        <w:t xml:space="preserve"> </w:t>
      </w:r>
      <w:r>
        <w:rPr>
          <w:rFonts w:hint="eastAsia" w:ascii="宋体" w:hAnsi="宋体" w:eastAsia="宋体" w:cs="宋体"/>
          <w:color w:val="000000"/>
          <w:sz w:val="24"/>
          <w:szCs w:val="24"/>
          <w:highlight w:val="none"/>
          <w:lang w:eastAsia="zh-CN"/>
        </w:rPr>
        <w:t>组织竞争性磋商，</w:t>
      </w:r>
      <w:r>
        <w:rPr>
          <w:rFonts w:hint="eastAsia" w:ascii="宋体" w:hAnsi="宋体" w:eastAsia="宋体" w:cs="宋体"/>
          <w:color w:val="000000"/>
          <w:sz w:val="24"/>
          <w:szCs w:val="24"/>
          <w:highlight w:val="none"/>
        </w:rPr>
        <w:t>确定</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为</w:t>
      </w:r>
      <w:r>
        <w:rPr>
          <w:rFonts w:hint="eastAsia" w:ascii="宋体" w:hAnsi="宋体" w:eastAsia="宋体" w:cs="宋体"/>
          <w:b w:val="0"/>
          <w:bCs w:val="0"/>
          <w:color w:val="auto"/>
          <w:sz w:val="24"/>
          <w:szCs w:val="24"/>
          <w:highlight w:val="none"/>
          <w:u w:val="single"/>
          <w:lang w:eastAsia="zh-CN"/>
        </w:rPr>
        <w:t>陕西职业技术学院育人环境提升项目-校园文化环境提升项目-创客街区室内装修改造</w:t>
      </w:r>
      <w:r>
        <w:rPr>
          <w:rFonts w:hint="eastAsia" w:ascii="宋体" w:hAnsi="宋体" w:eastAsia="宋体" w:cs="宋体"/>
          <w:color w:val="000000"/>
          <w:sz w:val="24"/>
          <w:szCs w:val="24"/>
          <w:highlight w:val="none"/>
          <w:lang w:eastAsia="zh-CN"/>
        </w:rPr>
        <w:t>施工方</w:t>
      </w:r>
      <w:r>
        <w:rPr>
          <w:rFonts w:hint="eastAsia" w:ascii="宋体" w:hAnsi="宋体" w:eastAsia="宋体" w:cs="宋体"/>
          <w:color w:val="000000"/>
          <w:sz w:val="24"/>
          <w:szCs w:val="24"/>
          <w:highlight w:val="none"/>
        </w:rPr>
        <w:t>。依据《中华人民共和国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》《中华人民共和国建筑法》《建筑工程质量管理条例》</w:t>
      </w:r>
      <w:r>
        <w:rPr>
          <w:rFonts w:hint="eastAsia" w:ascii="宋体" w:hAnsi="宋体" w:eastAsia="宋体" w:cs="宋体"/>
          <w:color w:val="000000"/>
          <w:sz w:val="24"/>
          <w:szCs w:val="24"/>
          <w:highlight w:val="none"/>
          <w:lang w:eastAsia="zh-CN"/>
        </w:rPr>
        <w:t>成交</w:t>
      </w:r>
      <w:r>
        <w:rPr>
          <w:rFonts w:hint="eastAsia" w:ascii="宋体" w:hAnsi="宋体" w:eastAsia="宋体" w:cs="宋体"/>
          <w:color w:val="000000"/>
          <w:sz w:val="24"/>
          <w:szCs w:val="24"/>
          <w:highlight w:val="none"/>
        </w:rPr>
        <w:t>供应商响应文件正本、</w:t>
      </w:r>
      <w:r>
        <w:rPr>
          <w:rFonts w:hint="eastAsia" w:ascii="宋体" w:hAnsi="宋体" w:eastAsia="宋体" w:cs="宋体"/>
          <w:color w:val="000000"/>
          <w:sz w:val="24"/>
          <w:szCs w:val="24"/>
          <w:highlight w:val="none"/>
          <w:lang w:eastAsia="zh-CN"/>
        </w:rPr>
        <w:t>成交</w:t>
      </w:r>
      <w:r>
        <w:rPr>
          <w:rFonts w:hint="eastAsia" w:ascii="宋体" w:hAnsi="宋体" w:eastAsia="宋体" w:cs="宋体"/>
          <w:color w:val="000000"/>
          <w:sz w:val="24"/>
          <w:szCs w:val="24"/>
          <w:highlight w:val="none"/>
        </w:rPr>
        <w:t>通知书，经甲、乙双方协商，达成如下条款。</w:t>
      </w:r>
    </w:p>
    <w:p w14:paraId="73E586DA">
      <w:pPr>
        <w:keepNext w:val="0"/>
        <w:keepLines w:val="0"/>
        <w:pageBreakBefore w:val="0"/>
        <w:widowControl w:val="0"/>
        <w:numPr>
          <w:ilvl w:val="0"/>
          <w:numId w:val="1"/>
        </w:numPr>
        <w:tabs>
          <w:tab w:val="left" w:pos="480"/>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合同标的物内容及数量</w:t>
      </w:r>
    </w:p>
    <w:p w14:paraId="630C20DC">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施工内容</w:t>
      </w:r>
    </w:p>
    <w:p w14:paraId="0314A7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b w:val="0"/>
          <w:bCs/>
          <w:color w:val="000000"/>
          <w:kern w:val="2"/>
          <w:sz w:val="24"/>
          <w:szCs w:val="24"/>
          <w:highlight w:val="none"/>
          <w:u w:val="none"/>
          <w:lang w:val="en-US" w:eastAsia="zh-CN" w:bidi="ar-SA"/>
        </w:rPr>
      </w:pPr>
      <w:r>
        <w:rPr>
          <w:rFonts w:hint="eastAsia" w:ascii="宋体" w:hAnsi="宋体" w:eastAsia="宋体" w:cs="宋体"/>
          <w:b w:val="0"/>
          <w:bCs/>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u w:val="single"/>
          <w:lang w:val="en-US" w:eastAsia="zh-CN" w:bidi="ar-SA"/>
        </w:rPr>
        <w:t>陕西职业技术学院育人环境提升项目-校园文化环境提升项目-创客街区室内装修改造</w:t>
      </w:r>
    </w:p>
    <w:p w14:paraId="3C8AC75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合同价款</w:t>
      </w:r>
    </w:p>
    <w:p w14:paraId="75DCDFD1">
      <w:pPr>
        <w:keepNext w:val="0"/>
        <w:keepLines w:val="0"/>
        <w:pageBreakBefore w:val="0"/>
        <w:widowControl/>
        <w:kinsoku/>
        <w:wordWrap/>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.暂定</w:t>
      </w:r>
      <w:r>
        <w:rPr>
          <w:rFonts w:hint="eastAsia" w:ascii="宋体" w:hAnsi="宋体" w:eastAsia="宋体" w:cs="宋体"/>
          <w:color w:val="auto"/>
          <w:kern w:val="0"/>
          <w:sz w:val="24"/>
          <w:szCs w:val="24"/>
          <w:highlight w:val="none"/>
        </w:rPr>
        <w:t>总价（小写）￥：</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元，</w:t>
      </w:r>
      <w:bookmarkStart w:id="0" w:name="D6合同总价大写"/>
      <w:r>
        <w:rPr>
          <w:rFonts w:hint="eastAsia" w:ascii="宋体" w:hAnsi="宋体" w:eastAsia="宋体" w:cs="宋体"/>
          <w:color w:val="auto"/>
          <w:kern w:val="0"/>
          <w:sz w:val="24"/>
          <w:szCs w:val="24"/>
          <w:highlight w:val="none"/>
        </w:rPr>
        <w:t>（大写）：</w:t>
      </w:r>
      <w:bookmarkEnd w:id="0"/>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（人民币）</w:t>
      </w:r>
    </w:p>
    <w:p w14:paraId="73DCE5BF">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综合单价：详见承包人的</w:t>
      </w:r>
      <w:r>
        <w:rPr>
          <w:rFonts w:hint="eastAsia" w:ascii="宋体" w:hAnsi="宋体" w:eastAsia="宋体" w:cs="宋体"/>
          <w:color w:val="auto"/>
          <w:kern w:val="0"/>
          <w:sz w:val="24"/>
          <w:szCs w:val="24"/>
          <w:highlight w:val="none"/>
          <w:lang w:eastAsia="zh-CN"/>
        </w:rPr>
        <w:t>已标价工程量清单</w:t>
      </w:r>
      <w:r>
        <w:rPr>
          <w:rFonts w:hint="eastAsia" w:ascii="宋体" w:hAnsi="宋体" w:eastAsia="宋体" w:cs="宋体"/>
          <w:color w:val="auto"/>
          <w:kern w:val="0"/>
          <w:sz w:val="24"/>
          <w:szCs w:val="24"/>
          <w:highlight w:val="none"/>
        </w:rPr>
        <w:t>。</w:t>
      </w:r>
    </w:p>
    <w:p w14:paraId="31F024D6">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val="0"/>
          <w:bCs/>
          <w:color w:val="auto"/>
          <w:kern w:val="0"/>
          <w:sz w:val="24"/>
          <w:szCs w:val="24"/>
          <w:highlight w:val="none"/>
          <w:lang w:val="en-US" w:eastAsia="zh-CN"/>
        </w:rPr>
        <w:t>3.</w:t>
      </w:r>
      <w:r>
        <w:rPr>
          <w:rFonts w:hint="eastAsia" w:ascii="宋体" w:hAnsi="宋体" w:eastAsia="宋体" w:cs="宋体"/>
          <w:b w:val="0"/>
          <w:bCs/>
          <w:color w:val="auto"/>
          <w:kern w:val="0"/>
          <w:sz w:val="24"/>
          <w:szCs w:val="24"/>
          <w:highlight w:val="none"/>
        </w:rPr>
        <w:t>合同价格形式：</w:t>
      </w:r>
      <w:r>
        <w:rPr>
          <w:rFonts w:hint="eastAsia" w:ascii="宋体" w:hAnsi="宋体" w:eastAsia="宋体" w:cs="宋体"/>
          <w:color w:val="auto"/>
          <w:sz w:val="24"/>
          <w:szCs w:val="24"/>
          <w:highlight w:val="none"/>
          <w:u w:val="single"/>
          <w:lang w:val="en-US" w:eastAsia="zh-CN"/>
        </w:rPr>
        <w:t>全费用综合单价</w:t>
      </w:r>
      <w:r>
        <w:rPr>
          <w:rFonts w:hint="eastAsia" w:ascii="宋体" w:hAnsi="宋体" w:eastAsia="宋体" w:cs="宋体"/>
          <w:color w:val="auto"/>
          <w:sz w:val="24"/>
          <w:szCs w:val="24"/>
          <w:highlight w:val="none"/>
        </w:rPr>
        <w:t>。</w:t>
      </w:r>
    </w:p>
    <w:p w14:paraId="306D64B8">
      <w:pPr>
        <w:keepNext w:val="0"/>
        <w:keepLines w:val="0"/>
        <w:pageBreakBefore w:val="0"/>
        <w:widowControl/>
        <w:kinsoku/>
        <w:wordWrap/>
        <w:overflowPunct/>
        <w:topLinePunct w:val="0"/>
        <w:autoSpaceDE/>
        <w:autoSpaceDN/>
        <w:bidi w:val="0"/>
        <w:adjustRightInd w:val="0"/>
        <w:snapToGrid w:val="0"/>
        <w:spacing w:line="360" w:lineRule="auto"/>
        <w:ind w:left="0" w:leftChars="0" w:right="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4.项目经理：</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，资格证书编号：</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8F2C837">
      <w:pPr>
        <w:keepNext w:val="0"/>
        <w:keepLines w:val="0"/>
        <w:pageBreakBefore w:val="0"/>
        <w:widowControl w:val="0"/>
        <w:kinsoku/>
        <w:wordWrap/>
        <w:overflowPunct/>
        <w:topLinePunct w:val="0"/>
        <w:autoSpaceDE/>
        <w:autoSpaceDN/>
        <w:bidi w:val="0"/>
        <w:adjustRightInd w:val="0"/>
        <w:snapToGrid/>
        <w:spacing w:after="0" w:line="360" w:lineRule="auto"/>
        <w:ind w:left="63" w:leftChars="30" w:right="63" w:rightChars="30"/>
        <w:jc w:val="center"/>
        <w:textAlignment w:val="baseline"/>
        <w:rPr>
          <w:rFonts w:hint="eastAsia" w:ascii="宋体" w:hAnsi="宋体" w:eastAsia="宋体" w:cs="宋体"/>
          <w:b/>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 xml:space="preserve"> </w:t>
      </w:r>
      <w:r>
        <w:rPr>
          <w:rFonts w:hint="eastAsia" w:ascii="宋体" w:hAnsi="宋体" w:eastAsia="宋体" w:cs="宋体"/>
          <w:b/>
          <w:color w:val="000000"/>
          <w:kern w:val="2"/>
          <w:sz w:val="24"/>
          <w:szCs w:val="24"/>
          <w:highlight w:val="none"/>
          <w:lang w:val="en-US" w:eastAsia="zh-CN" w:bidi="ar-SA"/>
        </w:rPr>
        <w:t xml:space="preserve">   二、保修期</w:t>
      </w:r>
    </w:p>
    <w:p w14:paraId="7EF84D7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自验收之日算起，按《建设工程质量管理条例》</w:t>
      </w:r>
      <w:r>
        <w:rPr>
          <w:rFonts w:hint="eastAsia" w:ascii="宋体" w:hAnsi="宋体" w:eastAsia="宋体" w:cs="宋体"/>
          <w:color w:val="000000"/>
          <w:sz w:val="24"/>
          <w:szCs w:val="24"/>
          <w:highlight w:val="none"/>
          <w:lang w:val="en-US" w:eastAsia="zh-CN"/>
        </w:rPr>
        <w:t>的</w:t>
      </w:r>
      <w:r>
        <w:rPr>
          <w:rFonts w:hint="eastAsia" w:ascii="宋体" w:hAnsi="宋体" w:eastAsia="宋体" w:cs="宋体"/>
          <w:color w:val="000000"/>
          <w:sz w:val="24"/>
          <w:szCs w:val="24"/>
          <w:highlight w:val="none"/>
        </w:rPr>
        <w:t>规定：施工单位对施工中出现质量问题的建设工程或者竣工验收不合格的建设工程，应当负责返修且工期不顺延，由此产生的费用及造成的损失，乙方自行承担。</w:t>
      </w:r>
    </w:p>
    <w:p w14:paraId="0B54548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自验收合格之日</w:t>
      </w:r>
      <w:r>
        <w:rPr>
          <w:rFonts w:hint="eastAsia" w:ascii="宋体" w:hAnsi="宋体" w:eastAsia="宋体" w:cs="宋体"/>
          <w:color w:val="000000"/>
          <w:sz w:val="24"/>
          <w:szCs w:val="24"/>
          <w:highlight w:val="none"/>
          <w:u w:val="none"/>
        </w:rPr>
        <w:t>起</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年</w:t>
      </w:r>
      <w:r>
        <w:rPr>
          <w:rFonts w:hint="eastAsia" w:ascii="宋体" w:hAnsi="宋体" w:eastAsia="宋体" w:cs="宋体"/>
          <w:color w:val="000000"/>
          <w:sz w:val="24"/>
          <w:szCs w:val="24"/>
          <w:highlight w:val="none"/>
          <w:u w:val="none"/>
        </w:rPr>
        <w:t>,</w:t>
      </w:r>
      <w:r>
        <w:rPr>
          <w:rFonts w:hint="eastAsia" w:ascii="宋体" w:hAnsi="宋体" w:eastAsia="宋体" w:cs="宋体"/>
          <w:color w:val="000000"/>
          <w:sz w:val="24"/>
          <w:szCs w:val="24"/>
          <w:highlight w:val="none"/>
        </w:rPr>
        <w:t>合同未约定</w:t>
      </w:r>
      <w:r>
        <w:rPr>
          <w:rFonts w:hint="eastAsia" w:ascii="宋体" w:hAnsi="宋体" w:eastAsia="宋体" w:cs="宋体"/>
          <w:color w:val="000000"/>
          <w:sz w:val="24"/>
          <w:szCs w:val="24"/>
          <w:highlight w:val="none"/>
          <w:lang w:eastAsia="zh-CN"/>
        </w:rPr>
        <w:t>保修</w:t>
      </w:r>
      <w:r>
        <w:rPr>
          <w:rFonts w:hint="eastAsia" w:ascii="宋体" w:hAnsi="宋体" w:eastAsia="宋体" w:cs="宋体"/>
          <w:color w:val="000000"/>
          <w:sz w:val="24"/>
          <w:szCs w:val="24"/>
          <w:highlight w:val="none"/>
        </w:rPr>
        <w:t>事项以《房屋建筑工程质量保修办法》为准。</w:t>
      </w:r>
    </w:p>
    <w:p w14:paraId="4B1E842E">
      <w:pPr>
        <w:keepNext w:val="0"/>
        <w:keepLines w:val="0"/>
        <w:pageBreakBefore w:val="0"/>
        <w:widowControl w:val="0"/>
        <w:tabs>
          <w:tab w:val="left" w:pos="1155"/>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lang w:eastAsia="zh-CN"/>
        </w:rPr>
      </w:pPr>
      <w:r>
        <w:rPr>
          <w:rFonts w:hint="eastAsia" w:ascii="宋体" w:hAnsi="宋体" w:eastAsia="宋体" w:cs="宋体"/>
          <w:b/>
          <w:color w:val="000000"/>
          <w:sz w:val="24"/>
          <w:szCs w:val="24"/>
          <w:highlight w:val="none"/>
        </w:rPr>
        <w:t>三、施工</w:t>
      </w:r>
      <w:r>
        <w:rPr>
          <w:rFonts w:hint="eastAsia" w:ascii="宋体" w:hAnsi="宋体" w:eastAsia="宋体" w:cs="宋体"/>
          <w:b/>
          <w:color w:val="000000"/>
          <w:sz w:val="24"/>
          <w:szCs w:val="24"/>
          <w:highlight w:val="none"/>
          <w:lang w:eastAsia="zh-CN"/>
        </w:rPr>
        <w:t>地点及工期</w:t>
      </w:r>
    </w:p>
    <w:p w14:paraId="41B0B4C8">
      <w:pPr>
        <w:keepNext w:val="0"/>
        <w:keepLines w:val="0"/>
        <w:pageBreakBefore w:val="0"/>
        <w:widowControl w:val="0"/>
        <w:tabs>
          <w:tab w:val="left" w:pos="1155"/>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rPr>
        <w:t>（一）施工地点：</w:t>
      </w:r>
      <w:r>
        <w:rPr>
          <w:rFonts w:hint="eastAsia" w:ascii="宋体" w:hAnsi="宋体" w:eastAsia="宋体" w:cs="宋体"/>
          <w:color w:val="auto"/>
          <w:sz w:val="24"/>
          <w:szCs w:val="24"/>
          <w:highlight w:val="none"/>
          <w:lang w:eastAsia="zh-CN"/>
        </w:rPr>
        <w:t>陕西职业技术学院</w:t>
      </w:r>
      <w:r>
        <w:rPr>
          <w:rFonts w:hint="eastAsia" w:ascii="宋体" w:hAnsi="宋体" w:eastAsia="宋体" w:cs="宋体"/>
          <w:color w:val="auto"/>
          <w:sz w:val="24"/>
          <w:szCs w:val="24"/>
          <w:highlight w:val="none"/>
          <w:lang w:val="en-US" w:eastAsia="zh-CN"/>
        </w:rPr>
        <w:t>白鹿原校区</w:t>
      </w:r>
    </w:p>
    <w:p w14:paraId="32069E4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color w:val="000000"/>
          <w:kern w:val="2"/>
          <w:sz w:val="24"/>
          <w:szCs w:val="24"/>
          <w:highlight w:val="none"/>
          <w:lang w:val="en-US" w:eastAsia="zh-CN" w:bidi="ar-SA"/>
        </w:rPr>
      </w:pPr>
      <w:r>
        <w:rPr>
          <w:rFonts w:hint="eastAsia" w:ascii="宋体" w:hAnsi="宋体" w:eastAsia="宋体" w:cs="宋体"/>
          <w:color w:val="000000"/>
          <w:sz w:val="24"/>
          <w:szCs w:val="24"/>
          <w:highlight w:val="none"/>
        </w:rPr>
        <w:t>（二）工期：</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eastAsia="zh-CN"/>
        </w:rPr>
        <w:t>日历天</w:t>
      </w:r>
      <w:r>
        <w:rPr>
          <w:rFonts w:hint="eastAsia" w:ascii="宋体" w:hAnsi="宋体" w:eastAsia="宋体" w:cs="宋体"/>
          <w:sz w:val="24"/>
          <w:szCs w:val="24"/>
          <w:highlight w:val="none"/>
          <w:lang w:val="en-US" w:eastAsia="zh-CN"/>
        </w:rPr>
        <w:t>。</w:t>
      </w:r>
    </w:p>
    <w:p w14:paraId="0BB71E2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bCs w:val="0"/>
          <w:sz w:val="24"/>
          <w:szCs w:val="24"/>
          <w:highlight w:val="none"/>
          <w:lang w:eastAsia="zh-CN"/>
        </w:rPr>
      </w:pPr>
      <w:r>
        <w:rPr>
          <w:rFonts w:hint="eastAsia" w:ascii="宋体" w:hAnsi="宋体" w:eastAsia="宋体" w:cs="宋体"/>
          <w:b/>
          <w:bCs w:val="0"/>
          <w:color w:val="000000"/>
          <w:sz w:val="24"/>
          <w:szCs w:val="24"/>
          <w:highlight w:val="none"/>
          <w:lang w:val="en-US" w:eastAsia="zh-CN"/>
        </w:rPr>
        <w:t>四</w:t>
      </w:r>
      <w:r>
        <w:rPr>
          <w:rFonts w:hint="eastAsia" w:ascii="宋体" w:hAnsi="宋体" w:eastAsia="宋体" w:cs="宋体"/>
          <w:b/>
          <w:bCs w:val="0"/>
          <w:color w:val="000000"/>
          <w:sz w:val="24"/>
          <w:szCs w:val="24"/>
          <w:highlight w:val="none"/>
        </w:rPr>
        <w:t>、</w:t>
      </w:r>
      <w:r>
        <w:rPr>
          <w:rFonts w:hint="eastAsia" w:ascii="宋体" w:hAnsi="宋体" w:eastAsia="宋体" w:cs="宋体"/>
          <w:b/>
          <w:bCs w:val="0"/>
          <w:sz w:val="24"/>
          <w:szCs w:val="24"/>
          <w:highlight w:val="none"/>
          <w:lang w:eastAsia="zh-CN"/>
        </w:rPr>
        <w:t>工程进度款支付与付款方式</w:t>
      </w:r>
    </w:p>
    <w:p w14:paraId="2ECE6D3C">
      <w:pPr>
        <w:keepNext w:val="0"/>
        <w:keepLines w:val="0"/>
        <w:pageBreakBefore w:val="0"/>
        <w:widowControl w:val="0"/>
        <w:tabs>
          <w:tab w:val="left" w:pos="1155"/>
        </w:tabs>
        <w:kinsoku/>
        <w:wordWrap/>
        <w:overflowPunct/>
        <w:topLinePunct w:val="0"/>
        <w:autoSpaceDE/>
        <w:autoSpaceDN/>
        <w:bidi w:val="0"/>
        <w:adjustRightInd/>
        <w:snapToGrid/>
        <w:spacing w:line="360" w:lineRule="auto"/>
        <w:ind w:right="0" w:rightChars="0" w:firstLine="482" w:firstLineChars="200"/>
        <w:jc w:val="left"/>
        <w:textAlignment w:val="auto"/>
        <w:rPr>
          <w:rFonts w:hint="eastAsia" w:ascii="宋体" w:hAnsi="宋体" w:eastAsia="宋体" w:cs="宋体"/>
          <w:bCs/>
          <w:sz w:val="24"/>
          <w:szCs w:val="24"/>
          <w:highlight w:val="none"/>
          <w:lang w:eastAsia="zh-CN"/>
        </w:rPr>
      </w:pPr>
      <w:r>
        <w:rPr>
          <w:rFonts w:hint="eastAsia" w:ascii="宋体" w:hAnsi="宋体" w:eastAsia="宋体" w:cs="宋体"/>
          <w:b/>
          <w:bCs w:val="0"/>
          <w:sz w:val="24"/>
          <w:szCs w:val="24"/>
          <w:highlight w:val="none"/>
          <w:lang w:val="en-US" w:eastAsia="zh-CN"/>
        </w:rPr>
        <w:t>（一）</w:t>
      </w:r>
      <w:r>
        <w:rPr>
          <w:rFonts w:hint="eastAsia" w:ascii="宋体" w:hAnsi="宋体" w:eastAsia="宋体" w:cs="宋体"/>
          <w:b/>
          <w:bCs w:val="0"/>
          <w:sz w:val="24"/>
          <w:szCs w:val="24"/>
          <w:highlight w:val="none"/>
          <w:lang w:eastAsia="zh-CN"/>
        </w:rPr>
        <w:t>结算凭证：</w:t>
      </w:r>
      <w:r>
        <w:rPr>
          <w:rFonts w:hint="eastAsia" w:ascii="宋体" w:hAnsi="宋体" w:eastAsia="宋体" w:cs="宋体"/>
          <w:bCs/>
          <w:sz w:val="24"/>
          <w:szCs w:val="24"/>
          <w:highlight w:val="none"/>
          <w:lang w:eastAsia="zh-CN"/>
        </w:rPr>
        <w:t>经甲乙双方结算后，甲方付款前，乙方必须开具全额发票给甲方。</w:t>
      </w:r>
    </w:p>
    <w:p w14:paraId="644129C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Cs/>
          <w:sz w:val="24"/>
          <w:szCs w:val="24"/>
          <w:highlight w:val="none"/>
          <w:lang w:val="en-US" w:eastAsia="zh-CN"/>
        </w:rPr>
      </w:pPr>
      <w:r>
        <w:rPr>
          <w:rFonts w:hint="eastAsia" w:ascii="宋体" w:hAnsi="宋体" w:eastAsia="宋体" w:cs="宋体"/>
          <w:b/>
          <w:bCs w:val="0"/>
          <w:sz w:val="24"/>
          <w:szCs w:val="24"/>
          <w:highlight w:val="none"/>
          <w:lang w:eastAsia="zh-CN"/>
        </w:rPr>
        <w:t>（二）工程进度款支付：</w:t>
      </w:r>
      <w:r>
        <w:rPr>
          <w:rFonts w:hint="eastAsia" w:ascii="宋体" w:hAnsi="宋体" w:eastAsia="宋体" w:cs="宋体"/>
          <w:color w:val="auto"/>
          <w:kern w:val="2"/>
          <w:sz w:val="24"/>
          <w:szCs w:val="24"/>
          <w:highlight w:val="none"/>
          <w:lang w:val="en-US" w:eastAsia="zh-CN" w:bidi="ar-SA"/>
        </w:rPr>
        <w:t>分二期支付。第一期工程款：经竣工验收合格，发票办理完毕，甲方向乙方完成支付合同总价款80%的金额；第二期工程款：待工程审计完毕后，支付至审定金额的100%。</w:t>
      </w:r>
    </w:p>
    <w:p w14:paraId="4F0A032C">
      <w:pPr>
        <w:keepNext w:val="0"/>
        <w:keepLines w:val="0"/>
        <w:pageBreakBefore w:val="0"/>
        <w:widowControl w:val="0"/>
        <w:tabs>
          <w:tab w:val="left" w:pos="1155"/>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bCs w:val="0"/>
          <w:color w:val="000000"/>
          <w:sz w:val="24"/>
          <w:szCs w:val="24"/>
          <w:highlight w:val="none"/>
          <w:lang w:eastAsia="zh-CN"/>
        </w:rPr>
      </w:pPr>
      <w:r>
        <w:rPr>
          <w:rFonts w:hint="eastAsia" w:ascii="宋体" w:hAnsi="宋体" w:eastAsia="宋体" w:cs="宋体"/>
          <w:b/>
          <w:bCs w:val="0"/>
          <w:color w:val="000000"/>
          <w:sz w:val="24"/>
          <w:szCs w:val="24"/>
          <w:highlight w:val="none"/>
          <w:lang w:val="en-US" w:eastAsia="zh-CN"/>
        </w:rPr>
        <w:t>五</w:t>
      </w:r>
      <w:r>
        <w:rPr>
          <w:rFonts w:hint="eastAsia" w:ascii="宋体" w:hAnsi="宋体" w:eastAsia="宋体" w:cs="宋体"/>
          <w:b/>
          <w:bCs w:val="0"/>
          <w:color w:val="000000"/>
          <w:sz w:val="24"/>
          <w:szCs w:val="24"/>
          <w:highlight w:val="none"/>
          <w:lang w:eastAsia="zh-CN"/>
        </w:rPr>
        <w:t>、双方的权利和义务：</w:t>
      </w:r>
    </w:p>
    <w:p w14:paraId="068928B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eastAsia="zh-CN"/>
        </w:rPr>
      </w:pPr>
      <w:r>
        <w:rPr>
          <w:rFonts w:hint="eastAsia" w:ascii="宋体" w:hAnsi="宋体" w:eastAsia="宋体" w:cs="宋体"/>
          <w:b w:val="0"/>
          <w:bCs/>
          <w:color w:val="000000"/>
          <w:sz w:val="24"/>
          <w:szCs w:val="24"/>
          <w:highlight w:val="none"/>
          <w:lang w:val="en-US" w:eastAsia="zh-CN"/>
        </w:rPr>
        <w:t>（一）双方现场代表</w:t>
      </w:r>
    </w:p>
    <w:p w14:paraId="2C89352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eastAsia="zh-CN"/>
        </w:rPr>
      </w:pPr>
      <w:r>
        <w:rPr>
          <w:rFonts w:hint="eastAsia" w:ascii="宋体" w:hAnsi="宋体" w:eastAsia="宋体" w:cs="宋体"/>
          <w:b w:val="0"/>
          <w:bCs/>
          <w:color w:val="000000"/>
          <w:sz w:val="24"/>
          <w:szCs w:val="24"/>
          <w:highlight w:val="none"/>
          <w:lang w:val="en-US" w:eastAsia="zh-CN"/>
        </w:rPr>
        <w:t>1.</w:t>
      </w:r>
      <w:r>
        <w:rPr>
          <w:rFonts w:hint="eastAsia" w:ascii="宋体" w:hAnsi="宋体" w:eastAsia="宋体" w:cs="宋体"/>
          <w:b w:val="0"/>
          <w:bCs/>
          <w:color w:val="000000"/>
          <w:sz w:val="24"/>
          <w:szCs w:val="24"/>
          <w:highlight w:val="none"/>
          <w:lang w:eastAsia="zh-CN"/>
        </w:rPr>
        <w:t>甲方现场代表</w:t>
      </w:r>
    </w:p>
    <w:p w14:paraId="7841881F">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eastAsia="zh-CN"/>
        </w:rPr>
      </w:pPr>
      <w:r>
        <w:rPr>
          <w:rFonts w:hint="eastAsia" w:ascii="宋体" w:hAnsi="宋体" w:eastAsia="宋体" w:cs="宋体"/>
          <w:b w:val="0"/>
          <w:bCs/>
          <w:color w:val="000000"/>
          <w:sz w:val="24"/>
          <w:szCs w:val="24"/>
          <w:highlight w:val="none"/>
          <w:lang w:eastAsia="zh-CN"/>
        </w:rPr>
        <w:t>姓名：</w:t>
      </w:r>
      <w:r>
        <w:rPr>
          <w:rFonts w:hint="eastAsia" w:ascii="宋体" w:hAnsi="宋体" w:eastAsia="宋体" w:cs="宋体"/>
          <w:b w:val="0"/>
          <w:bCs/>
          <w:color w:val="000000"/>
          <w:sz w:val="24"/>
          <w:szCs w:val="24"/>
          <w:highlight w:val="none"/>
          <w:u w:val="single"/>
          <w:lang w:eastAsia="zh-CN"/>
        </w:rPr>
        <w:t xml:space="preserve"> </w:t>
      </w:r>
      <w:r>
        <w:rPr>
          <w:rFonts w:hint="eastAsia" w:ascii="宋体" w:hAnsi="宋体" w:eastAsia="宋体" w:cs="宋体"/>
          <w:b w:val="0"/>
          <w:bCs/>
          <w:color w:val="000000"/>
          <w:sz w:val="24"/>
          <w:szCs w:val="24"/>
          <w:highlight w:val="none"/>
          <w:u w:val="single"/>
          <w:lang w:val="en-US" w:eastAsia="zh-CN"/>
        </w:rPr>
        <w:t xml:space="preserve">    </w:t>
      </w:r>
      <w:r>
        <w:rPr>
          <w:rFonts w:hint="eastAsia" w:ascii="宋体" w:hAnsi="宋体" w:eastAsia="宋体" w:cs="宋体"/>
          <w:b w:val="0"/>
          <w:bCs/>
          <w:color w:val="000000"/>
          <w:sz w:val="24"/>
          <w:szCs w:val="24"/>
          <w:highlight w:val="none"/>
          <w:u w:val="single"/>
          <w:lang w:eastAsia="zh-CN"/>
        </w:rPr>
        <w:t xml:space="preserve"> </w:t>
      </w:r>
      <w:r>
        <w:rPr>
          <w:rFonts w:hint="eastAsia" w:ascii="宋体" w:hAnsi="宋体" w:eastAsia="宋体" w:cs="宋体"/>
          <w:b w:val="0"/>
          <w:bCs/>
          <w:color w:val="000000"/>
          <w:sz w:val="24"/>
          <w:szCs w:val="24"/>
          <w:highlight w:val="none"/>
          <w:lang w:eastAsia="zh-CN"/>
        </w:rPr>
        <w:t xml:space="preserve">  职务： </w:t>
      </w:r>
      <w:r>
        <w:rPr>
          <w:rFonts w:hint="eastAsia" w:ascii="宋体" w:hAnsi="宋体" w:eastAsia="宋体" w:cs="宋体"/>
          <w:b w:val="0"/>
          <w:bCs/>
          <w:color w:val="000000"/>
          <w:sz w:val="24"/>
          <w:szCs w:val="24"/>
          <w:highlight w:val="none"/>
          <w:u w:val="single"/>
          <w:lang w:val="en-US" w:eastAsia="zh-CN"/>
        </w:rPr>
        <w:t xml:space="preserve"> 现场代表 </w:t>
      </w:r>
      <w:r>
        <w:rPr>
          <w:rFonts w:hint="eastAsia" w:ascii="宋体" w:hAnsi="宋体" w:eastAsia="宋体" w:cs="宋体"/>
          <w:b w:val="0"/>
          <w:bCs/>
          <w:color w:val="000000"/>
          <w:sz w:val="24"/>
          <w:szCs w:val="24"/>
          <w:highlight w:val="none"/>
          <w:lang w:eastAsia="zh-CN"/>
        </w:rPr>
        <w:t xml:space="preserve">  </w:t>
      </w:r>
    </w:p>
    <w:p w14:paraId="0F2B07F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eastAsia="zh-CN"/>
        </w:rPr>
      </w:pPr>
      <w:r>
        <w:rPr>
          <w:rFonts w:hint="eastAsia" w:ascii="宋体" w:hAnsi="宋体" w:eastAsia="宋体" w:cs="宋体"/>
          <w:b w:val="0"/>
          <w:bCs/>
          <w:color w:val="000000"/>
          <w:sz w:val="24"/>
          <w:szCs w:val="24"/>
          <w:highlight w:val="none"/>
          <w:lang w:eastAsia="zh-CN"/>
        </w:rPr>
        <w:t>甲方委托的职权：负责施工全过程内、外部关系协调，对本工程的质量进行监督检查，对工期、质量、造价进行全面控制，对工地安全文明施工进行监督检查，施工过程中的组织协调以及竣工验收、工程资料验收等工作。</w:t>
      </w:r>
    </w:p>
    <w:p w14:paraId="7625304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eastAsia="zh-CN"/>
        </w:rPr>
      </w:pPr>
      <w:r>
        <w:rPr>
          <w:rFonts w:hint="eastAsia" w:ascii="宋体" w:hAnsi="宋体" w:eastAsia="宋体" w:cs="宋体"/>
          <w:b w:val="0"/>
          <w:bCs/>
          <w:color w:val="000000"/>
          <w:sz w:val="24"/>
          <w:szCs w:val="24"/>
          <w:highlight w:val="none"/>
          <w:lang w:val="en-US" w:eastAsia="zh-CN"/>
        </w:rPr>
        <w:t>2.</w:t>
      </w:r>
      <w:r>
        <w:rPr>
          <w:rFonts w:hint="eastAsia" w:ascii="宋体" w:hAnsi="宋体" w:eastAsia="宋体" w:cs="宋体"/>
          <w:b w:val="0"/>
          <w:bCs/>
          <w:color w:val="000000"/>
          <w:sz w:val="24"/>
          <w:szCs w:val="24"/>
          <w:highlight w:val="none"/>
          <w:lang w:eastAsia="zh-CN"/>
        </w:rPr>
        <w:t>乙方项目经理</w:t>
      </w:r>
    </w:p>
    <w:p w14:paraId="170137F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eastAsia="zh-CN"/>
        </w:rPr>
      </w:pPr>
      <w:r>
        <w:rPr>
          <w:rFonts w:hint="eastAsia" w:ascii="宋体" w:hAnsi="宋体" w:eastAsia="宋体" w:cs="宋体"/>
          <w:b w:val="0"/>
          <w:bCs/>
          <w:color w:val="000000"/>
          <w:sz w:val="24"/>
          <w:szCs w:val="24"/>
          <w:highlight w:val="none"/>
          <w:lang w:eastAsia="zh-CN"/>
        </w:rPr>
        <w:t>姓名：</w:t>
      </w:r>
      <w:r>
        <w:rPr>
          <w:rFonts w:hint="eastAsia" w:ascii="宋体" w:hAnsi="宋体" w:eastAsia="宋体" w:cs="宋体"/>
          <w:b w:val="0"/>
          <w:bCs/>
          <w:color w:val="000000"/>
          <w:sz w:val="24"/>
          <w:szCs w:val="24"/>
          <w:highlight w:val="none"/>
          <w:u w:val="single"/>
          <w:lang w:val="en-US" w:eastAsia="zh-CN"/>
        </w:rPr>
        <w:t xml:space="preserve"> </w:t>
      </w:r>
      <w:r>
        <w:rPr>
          <w:rFonts w:hint="eastAsia" w:ascii="宋体" w:hAnsi="宋体" w:eastAsia="宋体" w:cs="宋体"/>
          <w:b w:val="0"/>
          <w:bCs w:val="0"/>
          <w:i w:val="0"/>
          <w:iCs w:val="0"/>
          <w:color w:val="000000"/>
          <w:kern w:val="0"/>
          <w:sz w:val="24"/>
          <w:szCs w:val="24"/>
          <w:highlight w:val="none"/>
          <w:u w:val="single" w:color="auto"/>
          <w:vertAlign w:val="baseline"/>
          <w:lang w:val="en-US" w:eastAsia="zh-CN" w:bidi="ar"/>
        </w:rPr>
        <w:t xml:space="preserve">       </w:t>
      </w:r>
      <w:r>
        <w:rPr>
          <w:rFonts w:hint="eastAsia" w:ascii="宋体" w:hAnsi="宋体" w:eastAsia="宋体" w:cs="宋体"/>
          <w:b w:val="0"/>
          <w:bCs/>
          <w:color w:val="000000"/>
          <w:sz w:val="24"/>
          <w:szCs w:val="24"/>
          <w:highlight w:val="none"/>
          <w:lang w:eastAsia="zh-CN"/>
        </w:rPr>
        <w:t xml:space="preserve">  职务：</w:t>
      </w:r>
      <w:r>
        <w:rPr>
          <w:rFonts w:hint="eastAsia" w:ascii="宋体" w:hAnsi="宋体" w:eastAsia="宋体" w:cs="宋体"/>
          <w:b w:val="0"/>
          <w:bCs/>
          <w:color w:val="000000"/>
          <w:sz w:val="24"/>
          <w:szCs w:val="24"/>
          <w:highlight w:val="none"/>
          <w:u w:val="single"/>
          <w:lang w:eastAsia="zh-CN"/>
        </w:rPr>
        <w:t xml:space="preserve">项目经理 </w:t>
      </w:r>
      <w:r>
        <w:rPr>
          <w:rFonts w:hint="eastAsia" w:ascii="宋体" w:hAnsi="宋体" w:eastAsia="宋体" w:cs="宋体"/>
          <w:b w:val="0"/>
          <w:bCs/>
          <w:color w:val="000000"/>
          <w:sz w:val="24"/>
          <w:szCs w:val="24"/>
          <w:highlight w:val="none"/>
          <w:lang w:eastAsia="zh-CN"/>
        </w:rPr>
        <w:t xml:space="preserve">                           </w:t>
      </w:r>
    </w:p>
    <w:p w14:paraId="1C55E29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eastAsia="zh-CN"/>
        </w:rPr>
        <w:t>乙方委托的职权：施工现场的安全、质量、进度、费用等项目管理工作 。</w:t>
      </w:r>
    </w:p>
    <w:p w14:paraId="56D4920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eastAsia="zh-CN"/>
        </w:rPr>
      </w:pPr>
      <w:r>
        <w:rPr>
          <w:rFonts w:hint="eastAsia" w:ascii="宋体" w:hAnsi="宋体" w:eastAsia="宋体" w:cs="宋体"/>
          <w:b w:val="0"/>
          <w:bCs/>
          <w:color w:val="000000"/>
          <w:sz w:val="24"/>
          <w:szCs w:val="24"/>
          <w:highlight w:val="none"/>
          <w:lang w:eastAsia="zh-CN"/>
        </w:rPr>
        <w:t>（二）甲方的权利和义务</w:t>
      </w:r>
    </w:p>
    <w:p w14:paraId="4459AFA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 w:val="0"/>
          <w:bCs/>
          <w:color w:val="000000"/>
          <w:sz w:val="24"/>
          <w:szCs w:val="24"/>
          <w:highlight w:val="none"/>
          <w:lang w:eastAsia="zh-CN"/>
        </w:rPr>
        <w:t>1</w:t>
      </w:r>
      <w:r>
        <w:rPr>
          <w:rFonts w:hint="eastAsia" w:ascii="宋体" w:hAnsi="宋体" w:eastAsia="宋体" w:cs="宋体"/>
          <w:b w:val="0"/>
          <w:bCs/>
          <w:color w:val="000000"/>
          <w:sz w:val="24"/>
          <w:szCs w:val="24"/>
          <w:highlight w:val="none"/>
          <w:lang w:val="en-US" w:eastAsia="zh-CN"/>
        </w:rPr>
        <w:t>.</w:t>
      </w:r>
      <w:r>
        <w:rPr>
          <w:rFonts w:hint="eastAsia" w:ascii="宋体" w:hAnsi="宋体" w:eastAsia="宋体" w:cs="宋体"/>
          <w:b w:val="0"/>
          <w:bCs/>
          <w:color w:val="000000"/>
          <w:sz w:val="24"/>
          <w:szCs w:val="24"/>
          <w:highlight w:val="none"/>
          <w:lang w:eastAsia="zh-CN"/>
        </w:rPr>
        <w:t>甲方向乙方提供施工用地，提</w:t>
      </w:r>
      <w:r>
        <w:rPr>
          <w:rFonts w:hint="eastAsia" w:ascii="宋体" w:hAnsi="宋体" w:eastAsia="宋体" w:cs="宋体"/>
          <w:bCs/>
          <w:color w:val="000000"/>
          <w:kern w:val="36"/>
          <w:sz w:val="24"/>
          <w:szCs w:val="24"/>
          <w:highlight w:val="none"/>
        </w:rPr>
        <w:t>供的用地范围根据</w:t>
      </w:r>
      <w:r>
        <w:rPr>
          <w:rFonts w:hint="eastAsia" w:ascii="宋体" w:hAnsi="宋体" w:eastAsia="宋体" w:cs="宋体"/>
          <w:bCs/>
          <w:color w:val="000000"/>
          <w:kern w:val="36"/>
          <w:sz w:val="24"/>
          <w:szCs w:val="24"/>
          <w:highlight w:val="none"/>
          <w:lang w:eastAsia="zh-CN"/>
        </w:rPr>
        <w:t>甲方</w:t>
      </w:r>
      <w:r>
        <w:rPr>
          <w:rFonts w:hint="eastAsia" w:ascii="宋体" w:hAnsi="宋体" w:eastAsia="宋体" w:cs="宋体"/>
          <w:bCs/>
          <w:color w:val="000000"/>
          <w:kern w:val="36"/>
          <w:sz w:val="24"/>
          <w:szCs w:val="24"/>
          <w:highlight w:val="none"/>
        </w:rPr>
        <w:t>指示划定。</w:t>
      </w:r>
      <w:r>
        <w:rPr>
          <w:rFonts w:hint="eastAsia" w:ascii="宋体" w:hAnsi="宋体" w:eastAsia="宋体" w:cs="宋体"/>
          <w:bCs/>
          <w:color w:val="000000"/>
          <w:kern w:val="36"/>
          <w:sz w:val="24"/>
          <w:szCs w:val="24"/>
          <w:highlight w:val="none"/>
          <w:lang w:eastAsia="zh-CN"/>
        </w:rPr>
        <w:t>乙方</w:t>
      </w:r>
      <w:r>
        <w:rPr>
          <w:rFonts w:hint="eastAsia" w:ascii="宋体" w:hAnsi="宋体" w:eastAsia="宋体" w:cs="宋体"/>
          <w:bCs/>
          <w:color w:val="000000"/>
          <w:kern w:val="36"/>
          <w:sz w:val="24"/>
          <w:szCs w:val="24"/>
          <w:highlight w:val="none"/>
        </w:rPr>
        <w:t>只能在商定的用地范围内安排施工，超出商定的用地范围外的用地由</w:t>
      </w:r>
      <w:r>
        <w:rPr>
          <w:rFonts w:hint="eastAsia" w:ascii="宋体" w:hAnsi="宋体" w:eastAsia="宋体" w:cs="宋体"/>
          <w:bCs/>
          <w:color w:val="000000"/>
          <w:kern w:val="36"/>
          <w:sz w:val="24"/>
          <w:szCs w:val="24"/>
          <w:highlight w:val="none"/>
          <w:lang w:eastAsia="zh-CN"/>
        </w:rPr>
        <w:t>乙方</w:t>
      </w:r>
      <w:r>
        <w:rPr>
          <w:rFonts w:hint="eastAsia" w:ascii="宋体" w:hAnsi="宋体" w:eastAsia="宋体" w:cs="宋体"/>
          <w:bCs/>
          <w:color w:val="000000"/>
          <w:kern w:val="36"/>
          <w:sz w:val="24"/>
          <w:szCs w:val="24"/>
          <w:highlight w:val="none"/>
        </w:rPr>
        <w:t>自行解决并承担由此发生的一切费用。</w:t>
      </w:r>
    </w:p>
    <w:p w14:paraId="3FCA740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rPr>
        <w:t>2</w:t>
      </w:r>
      <w:r>
        <w:rPr>
          <w:rFonts w:hint="eastAsia" w:ascii="宋体" w:hAnsi="宋体" w:eastAsia="宋体" w:cs="宋体"/>
          <w:bCs/>
          <w:color w:val="000000"/>
          <w:kern w:val="36"/>
          <w:sz w:val="24"/>
          <w:szCs w:val="24"/>
          <w:highlight w:val="none"/>
          <w:lang w:val="en-US" w:eastAsia="zh-CN"/>
        </w:rPr>
        <w:t>.</w:t>
      </w:r>
      <w:r>
        <w:rPr>
          <w:rFonts w:hint="eastAsia" w:ascii="宋体" w:hAnsi="宋体" w:eastAsia="宋体" w:cs="宋体"/>
          <w:bCs/>
          <w:color w:val="000000"/>
          <w:kern w:val="36"/>
          <w:sz w:val="24"/>
          <w:szCs w:val="24"/>
          <w:highlight w:val="none"/>
        </w:rPr>
        <w:t>由于乙方原因不能按合同约定履约，甲方有权扣留剩余款项，作为对甲方损失的赔偿，剩余款项已付或不足以赔偿甲方损失的，由乙方另行支付。乙方还须按合同总价的30%支付违约金。</w:t>
      </w:r>
    </w:p>
    <w:p w14:paraId="69A0D41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eastAsia="zh-CN"/>
        </w:rPr>
        <w:t>三</w:t>
      </w:r>
      <w:r>
        <w:rPr>
          <w:rFonts w:hint="eastAsia" w:ascii="宋体" w:hAnsi="宋体" w:eastAsia="宋体" w:cs="宋体"/>
          <w:bCs/>
          <w:color w:val="000000"/>
          <w:sz w:val="24"/>
          <w:szCs w:val="24"/>
          <w:highlight w:val="none"/>
        </w:rPr>
        <w:t>）乙方的权利和义务</w:t>
      </w:r>
    </w:p>
    <w:p w14:paraId="066B397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rPr>
        <w:t>1</w:t>
      </w:r>
      <w:r>
        <w:rPr>
          <w:rFonts w:hint="eastAsia" w:ascii="宋体" w:hAnsi="宋体" w:eastAsia="宋体" w:cs="宋体"/>
          <w:bCs/>
          <w:color w:val="000000"/>
          <w:kern w:val="36"/>
          <w:sz w:val="24"/>
          <w:szCs w:val="24"/>
          <w:highlight w:val="none"/>
          <w:lang w:val="en-US" w:eastAsia="zh-CN"/>
        </w:rPr>
        <w:t>.</w:t>
      </w:r>
      <w:r>
        <w:rPr>
          <w:rFonts w:hint="eastAsia" w:ascii="宋体" w:hAnsi="宋体" w:eastAsia="宋体" w:cs="宋体"/>
          <w:sz w:val="24"/>
          <w:szCs w:val="24"/>
          <w:highlight w:val="none"/>
          <w:lang w:val="en-US" w:eastAsia="zh-CN"/>
        </w:rPr>
        <w:t>乙方进场施工期间应严格遵守《建筑安装工程技术规程》《建筑安装工人安全操作规程》《中华人民共和国消防条例》《建设工程质量管理条例》和其他相关法律法规组织施工。</w:t>
      </w:r>
    </w:p>
    <w:p w14:paraId="08DD5844">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lang w:val="en-US" w:eastAsia="zh-CN"/>
        </w:rPr>
        <w:t>2.乙方</w:t>
      </w:r>
      <w:r>
        <w:rPr>
          <w:rFonts w:hint="eastAsia" w:ascii="宋体" w:hAnsi="宋体" w:eastAsia="宋体" w:cs="宋体"/>
          <w:bCs/>
          <w:color w:val="000000"/>
          <w:kern w:val="36"/>
          <w:sz w:val="24"/>
          <w:szCs w:val="24"/>
          <w:highlight w:val="none"/>
          <w:lang w:eastAsia="zh-CN"/>
        </w:rPr>
        <w:t>严格执行当地政府、社区和学校相关规定，做好施工现场和人员管控，如有违犯承担全部法律责任。</w:t>
      </w:r>
      <w:r>
        <w:rPr>
          <w:rFonts w:hint="eastAsia" w:ascii="宋体" w:hAnsi="宋体" w:eastAsia="宋体" w:cs="宋体"/>
          <w:bCs/>
          <w:color w:val="000000"/>
          <w:kern w:val="36"/>
          <w:sz w:val="24"/>
          <w:szCs w:val="24"/>
          <w:highlight w:val="none"/>
        </w:rPr>
        <w:t xml:space="preserve"> </w:t>
      </w:r>
    </w:p>
    <w:p w14:paraId="2E36BC6A">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bCs/>
          <w:color w:val="000000"/>
          <w:kern w:val="36"/>
          <w:sz w:val="24"/>
          <w:szCs w:val="24"/>
          <w:highlight w:val="none"/>
          <w:lang w:val="en-US" w:eastAsia="zh-CN"/>
        </w:rPr>
        <w:t>.</w:t>
      </w:r>
      <w:r>
        <w:rPr>
          <w:rFonts w:hint="eastAsia" w:ascii="宋体" w:hAnsi="宋体" w:eastAsia="宋体" w:cs="宋体"/>
          <w:bCs/>
          <w:color w:val="000000"/>
          <w:kern w:val="36"/>
          <w:sz w:val="24"/>
          <w:szCs w:val="24"/>
          <w:highlight w:val="none"/>
        </w:rPr>
        <w:t>乙方必须设置施工现场安全管理人员及专职安全员，杜绝违规施工，其中乙方施工人员（</w:t>
      </w:r>
      <w:r>
        <w:rPr>
          <w:rFonts w:hint="eastAsia" w:ascii="宋体" w:hAnsi="宋体" w:eastAsia="宋体" w:cs="宋体"/>
          <w:bCs/>
          <w:color w:val="000000"/>
          <w:kern w:val="36"/>
          <w:sz w:val="24"/>
          <w:szCs w:val="24"/>
          <w:highlight w:val="none"/>
          <w:lang w:eastAsia="zh-CN"/>
        </w:rPr>
        <w:t>架子工、</w:t>
      </w:r>
      <w:r>
        <w:rPr>
          <w:rFonts w:hint="eastAsia" w:ascii="宋体" w:hAnsi="宋体" w:eastAsia="宋体" w:cs="宋体"/>
          <w:bCs/>
          <w:color w:val="000000"/>
          <w:kern w:val="36"/>
          <w:sz w:val="24"/>
          <w:szCs w:val="24"/>
          <w:highlight w:val="none"/>
        </w:rPr>
        <w:t>电工、水工、电气焊工</w:t>
      </w:r>
      <w:r>
        <w:rPr>
          <w:rFonts w:hint="eastAsia" w:ascii="宋体" w:hAnsi="宋体" w:eastAsia="宋体" w:cs="宋体"/>
          <w:bCs/>
          <w:color w:val="000000"/>
          <w:kern w:val="36"/>
          <w:sz w:val="24"/>
          <w:szCs w:val="24"/>
          <w:highlight w:val="none"/>
          <w:lang w:eastAsia="zh-CN"/>
        </w:rPr>
        <w:t>等特殊工种作业人员</w:t>
      </w:r>
      <w:r>
        <w:rPr>
          <w:rFonts w:hint="eastAsia" w:ascii="宋体" w:hAnsi="宋体" w:eastAsia="宋体" w:cs="宋体"/>
          <w:bCs/>
          <w:color w:val="000000"/>
          <w:kern w:val="36"/>
          <w:sz w:val="24"/>
          <w:szCs w:val="24"/>
          <w:highlight w:val="none"/>
        </w:rPr>
        <w:t>）必须持证上岗。</w:t>
      </w:r>
    </w:p>
    <w:p w14:paraId="4FAD0B9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lang w:val="en-US" w:eastAsia="zh-CN"/>
        </w:rPr>
        <w:t>4.</w:t>
      </w:r>
      <w:r>
        <w:rPr>
          <w:rFonts w:hint="eastAsia" w:ascii="宋体" w:hAnsi="宋体" w:eastAsia="宋体" w:cs="宋体"/>
          <w:bCs/>
          <w:color w:val="000000"/>
          <w:kern w:val="36"/>
          <w:sz w:val="24"/>
          <w:szCs w:val="24"/>
          <w:highlight w:val="none"/>
        </w:rPr>
        <w:t>乙方必须对施工地域人员安全、生产安全、防火安全</w:t>
      </w:r>
      <w:r>
        <w:rPr>
          <w:rFonts w:hint="eastAsia" w:ascii="宋体" w:hAnsi="宋体" w:eastAsia="宋体" w:cs="宋体"/>
          <w:bCs/>
          <w:color w:val="000000"/>
          <w:kern w:val="36"/>
          <w:sz w:val="24"/>
          <w:szCs w:val="24"/>
          <w:highlight w:val="none"/>
          <w:lang w:eastAsia="zh-CN"/>
        </w:rPr>
        <w:t>、</w:t>
      </w:r>
      <w:r>
        <w:rPr>
          <w:rFonts w:hint="eastAsia" w:ascii="宋体" w:hAnsi="宋体" w:eastAsia="宋体" w:cs="宋体"/>
          <w:bCs/>
          <w:color w:val="000000"/>
          <w:kern w:val="36"/>
          <w:sz w:val="24"/>
          <w:szCs w:val="24"/>
          <w:highlight w:val="none"/>
        </w:rPr>
        <w:t>环境卫生负全责</w:t>
      </w:r>
      <w:r>
        <w:rPr>
          <w:rFonts w:hint="eastAsia" w:ascii="宋体" w:hAnsi="宋体" w:eastAsia="宋体" w:cs="宋体"/>
          <w:bCs/>
          <w:color w:val="000000"/>
          <w:kern w:val="36"/>
          <w:sz w:val="24"/>
          <w:szCs w:val="24"/>
          <w:highlight w:val="none"/>
          <w:lang w:eastAsia="zh-CN"/>
        </w:rPr>
        <w:t>，必须为</w:t>
      </w:r>
      <w:r>
        <w:rPr>
          <w:rFonts w:hint="eastAsia" w:ascii="宋体" w:hAnsi="宋体" w:eastAsia="宋体" w:cs="宋体"/>
          <w:bCs/>
          <w:color w:val="000000"/>
          <w:kern w:val="36"/>
          <w:sz w:val="24"/>
          <w:szCs w:val="24"/>
          <w:highlight w:val="none"/>
          <w:lang w:val="en-US" w:eastAsia="zh-CN"/>
        </w:rPr>
        <w:t>全部施工及管理人员办理意外伤害保险</w:t>
      </w:r>
      <w:r>
        <w:rPr>
          <w:rFonts w:hint="eastAsia" w:ascii="宋体" w:hAnsi="宋体" w:eastAsia="宋体" w:cs="宋体"/>
          <w:bCs/>
          <w:color w:val="000000"/>
          <w:kern w:val="36"/>
          <w:sz w:val="24"/>
          <w:szCs w:val="24"/>
          <w:highlight w:val="none"/>
        </w:rPr>
        <w:t>。灭火器具是进入施工现场的必备条件（自备）。施工现场的各种活动须服从甲方相关部门的管理、监督，同时做好与其它施工人员的交叉作业及配合工作。</w:t>
      </w:r>
    </w:p>
    <w:p w14:paraId="17D6636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lang w:val="en-US" w:eastAsia="zh-CN"/>
        </w:rPr>
        <w:t>5.</w:t>
      </w:r>
      <w:r>
        <w:rPr>
          <w:rFonts w:hint="eastAsia" w:ascii="宋体" w:hAnsi="宋体" w:eastAsia="宋体" w:cs="宋体"/>
          <w:bCs/>
          <w:color w:val="000000"/>
          <w:kern w:val="36"/>
          <w:sz w:val="24"/>
          <w:szCs w:val="24"/>
          <w:highlight w:val="none"/>
        </w:rPr>
        <w:t>乙方必须加强对施工现场的安全监督、管理，对进入现场的易燃材料</w:t>
      </w:r>
      <w:r>
        <w:rPr>
          <w:rFonts w:hint="eastAsia" w:ascii="宋体" w:hAnsi="宋体" w:eastAsia="宋体" w:cs="宋体"/>
          <w:bCs/>
          <w:color w:val="000000"/>
          <w:kern w:val="36"/>
          <w:sz w:val="24"/>
          <w:szCs w:val="24"/>
          <w:highlight w:val="none"/>
          <w:lang w:eastAsia="zh-CN"/>
        </w:rPr>
        <w:t>、</w:t>
      </w:r>
      <w:r>
        <w:rPr>
          <w:rFonts w:hint="eastAsia" w:ascii="宋体" w:hAnsi="宋体" w:eastAsia="宋体" w:cs="宋体"/>
          <w:bCs/>
          <w:color w:val="000000"/>
          <w:kern w:val="36"/>
          <w:sz w:val="24"/>
          <w:szCs w:val="24"/>
          <w:highlight w:val="none"/>
        </w:rPr>
        <w:t>生产工具应指定专人管理，必要时派人驻守。对当日产生的易燃废料需当日清理出施工现场，堆放到甲方</w:t>
      </w:r>
      <w:r>
        <w:rPr>
          <w:rFonts w:hint="eastAsia" w:ascii="宋体" w:hAnsi="宋体" w:eastAsia="宋体" w:cs="宋体"/>
          <w:bCs/>
          <w:color w:val="000000"/>
          <w:kern w:val="36"/>
          <w:sz w:val="24"/>
          <w:szCs w:val="24"/>
          <w:highlight w:val="none"/>
          <w:lang w:eastAsia="zh-CN"/>
        </w:rPr>
        <w:t>指定</w:t>
      </w:r>
      <w:r>
        <w:rPr>
          <w:rFonts w:hint="eastAsia" w:ascii="宋体" w:hAnsi="宋体" w:eastAsia="宋体" w:cs="宋体"/>
          <w:bCs/>
          <w:color w:val="000000"/>
          <w:kern w:val="36"/>
          <w:sz w:val="24"/>
          <w:szCs w:val="24"/>
          <w:highlight w:val="none"/>
        </w:rPr>
        <w:t>区域，当日应及时清理出院，消除安全隐患。</w:t>
      </w:r>
    </w:p>
    <w:p w14:paraId="7A0C37CF">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lang w:val="en-US" w:eastAsia="zh-CN"/>
        </w:rPr>
        <w:t>6.</w:t>
      </w:r>
      <w:r>
        <w:rPr>
          <w:rFonts w:hint="eastAsia" w:ascii="宋体" w:hAnsi="宋体" w:eastAsia="宋体" w:cs="宋体"/>
          <w:bCs/>
          <w:color w:val="000000"/>
          <w:kern w:val="36"/>
          <w:sz w:val="24"/>
          <w:szCs w:val="24"/>
          <w:highlight w:val="none"/>
        </w:rPr>
        <w:t>乙方负责办理解决相关工程开工前后的各项必备手续，同时承担相应的费用支出。</w:t>
      </w:r>
    </w:p>
    <w:p w14:paraId="2C99FB5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lang w:val="en-US" w:eastAsia="zh-CN"/>
        </w:rPr>
        <w:t>7.</w:t>
      </w:r>
      <w:r>
        <w:rPr>
          <w:rFonts w:hint="eastAsia" w:ascii="宋体" w:hAnsi="宋体" w:eastAsia="宋体" w:cs="宋体"/>
          <w:bCs/>
          <w:color w:val="000000"/>
          <w:kern w:val="36"/>
          <w:sz w:val="24"/>
          <w:szCs w:val="24"/>
          <w:highlight w:val="none"/>
        </w:rPr>
        <w:t>乙方施工人员要安全施工，不准赤脚或穿高跟鞋、拖鞋和裙子进入施工场地；高空作业时必须系安全带，佩戴安全帽，不得穿硬底鞋及带钉易打滑的鞋；不准违章指挥，违章作业及冒险作业；不准从高处往下抛投物料；不准酒后上岗。</w:t>
      </w:r>
    </w:p>
    <w:p w14:paraId="1BAB969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lang w:val="en-US" w:eastAsia="zh-CN"/>
        </w:rPr>
        <w:t>8.</w:t>
      </w:r>
      <w:r>
        <w:rPr>
          <w:rFonts w:hint="eastAsia" w:ascii="宋体" w:hAnsi="宋体" w:eastAsia="宋体" w:cs="宋体"/>
          <w:bCs/>
          <w:color w:val="000000"/>
          <w:kern w:val="36"/>
          <w:sz w:val="24"/>
          <w:szCs w:val="24"/>
          <w:highlight w:val="none"/>
        </w:rPr>
        <w:t>乙方施工人员要严防火灾，不准在禁止烟火的地方动用明火；要文明施工，不得在施工现场戏耍和打架斗殴；施工现场禁止吸烟；要注意用电安全，电器开关要设箱加锁，不准乱拉乱接电线；要严防破坏，同时按甲方要求做好施工现场的安全围挡，围挡要和甲方大环境匹配，美观、大方、标识清晰、安全警示标语明显，防护措施到位。</w:t>
      </w:r>
    </w:p>
    <w:p w14:paraId="32E6C1A7">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lang w:val="en-US" w:eastAsia="zh-CN"/>
        </w:rPr>
        <w:t>9.</w:t>
      </w:r>
      <w:r>
        <w:rPr>
          <w:rFonts w:hint="eastAsia" w:ascii="宋体" w:hAnsi="宋体" w:eastAsia="宋体" w:cs="宋体"/>
          <w:bCs/>
          <w:color w:val="000000"/>
          <w:kern w:val="36"/>
          <w:sz w:val="24"/>
          <w:szCs w:val="24"/>
          <w:highlight w:val="none"/>
        </w:rPr>
        <w:t>违反以上约定者，甲方现场管理人员有权制止其行为并劝其离场，乙方应停工整顿且工期不顺延（停工期间造成的损失由乙方自行承担）。如乙方人员违反以上约定3次，甲方有权单方解除合同，合同自书面解除通知送达乙方之日解除，乙方除应赔偿由此给甲方造成的全部损失外，还应按照</w:t>
      </w:r>
      <w:r>
        <w:rPr>
          <w:rFonts w:hint="eastAsia" w:ascii="宋体" w:hAnsi="宋体" w:eastAsia="宋体" w:cs="宋体"/>
          <w:bCs/>
          <w:color w:val="000000"/>
          <w:kern w:val="36"/>
          <w:sz w:val="24"/>
          <w:szCs w:val="24"/>
          <w:highlight w:val="none"/>
          <w:lang w:val="en-US" w:eastAsia="zh-CN"/>
        </w:rPr>
        <w:t>实际损失</w:t>
      </w:r>
      <w:r>
        <w:rPr>
          <w:rFonts w:hint="eastAsia" w:ascii="宋体" w:hAnsi="宋体" w:eastAsia="宋体" w:cs="宋体"/>
          <w:bCs/>
          <w:color w:val="000000"/>
          <w:kern w:val="36"/>
          <w:sz w:val="24"/>
          <w:szCs w:val="24"/>
          <w:highlight w:val="none"/>
        </w:rPr>
        <w:t>的30%承担违约金。</w:t>
      </w:r>
    </w:p>
    <w:p w14:paraId="3C3C6CC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lang w:val="en-US" w:eastAsia="zh-CN"/>
        </w:rPr>
        <w:t>10.</w:t>
      </w:r>
      <w:r>
        <w:rPr>
          <w:rFonts w:hint="eastAsia" w:ascii="宋体" w:hAnsi="宋体" w:eastAsia="宋体" w:cs="宋体"/>
          <w:bCs/>
          <w:color w:val="000000"/>
          <w:kern w:val="36"/>
          <w:sz w:val="24"/>
          <w:szCs w:val="24"/>
          <w:highlight w:val="none"/>
        </w:rPr>
        <w:t>由于乙方在施工过程中施工组织管理不当违反安全规程、消防安全条例发生安全或火灾事故所造成的安全责任事故、经济损失及人身伤亡，乙方承担全部责任，甲方概不负责。在施工中如发生事故造成甲方财产经济损失、人身伤亡，乙方承担全部责任。</w:t>
      </w:r>
    </w:p>
    <w:p w14:paraId="55A9E85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rPr>
        <w:t>1</w:t>
      </w:r>
      <w:r>
        <w:rPr>
          <w:rFonts w:hint="eastAsia" w:ascii="宋体" w:hAnsi="宋体" w:eastAsia="宋体" w:cs="宋体"/>
          <w:bCs/>
          <w:color w:val="000000"/>
          <w:kern w:val="36"/>
          <w:sz w:val="24"/>
          <w:szCs w:val="24"/>
          <w:highlight w:val="none"/>
          <w:lang w:val="en-US" w:eastAsia="zh-CN"/>
        </w:rPr>
        <w:t>1.</w:t>
      </w:r>
      <w:r>
        <w:rPr>
          <w:rFonts w:hint="eastAsia" w:ascii="宋体" w:hAnsi="宋体" w:eastAsia="宋体" w:cs="宋体"/>
          <w:bCs/>
          <w:color w:val="000000"/>
          <w:kern w:val="36"/>
          <w:sz w:val="24"/>
          <w:szCs w:val="24"/>
          <w:highlight w:val="none"/>
        </w:rPr>
        <w:t>乙方施工材料、沙土、水泥需在甲方指定地点有序堆放，建筑垃圾应24小时内清理倒运，严禁随意乱堆乱放，影响院内大环境及道路畅通。</w:t>
      </w:r>
    </w:p>
    <w:p w14:paraId="41D4A36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rPr>
        <w:t>1</w:t>
      </w:r>
      <w:r>
        <w:rPr>
          <w:rFonts w:hint="eastAsia" w:ascii="宋体" w:hAnsi="宋体" w:eastAsia="宋体" w:cs="宋体"/>
          <w:bCs/>
          <w:color w:val="000000"/>
          <w:kern w:val="36"/>
          <w:sz w:val="24"/>
          <w:szCs w:val="24"/>
          <w:highlight w:val="none"/>
          <w:lang w:val="en-US" w:eastAsia="zh-CN"/>
        </w:rPr>
        <w:t>2.</w:t>
      </w:r>
      <w:r>
        <w:rPr>
          <w:rFonts w:hint="eastAsia" w:ascii="宋体" w:hAnsi="宋体" w:eastAsia="宋体" w:cs="宋体"/>
          <w:bCs/>
          <w:color w:val="000000"/>
          <w:kern w:val="36"/>
          <w:sz w:val="24"/>
          <w:szCs w:val="24"/>
          <w:highlight w:val="none"/>
        </w:rPr>
        <w:t>工程施工期间，因施工造成甲乙单位，或第三方</w:t>
      </w:r>
      <w:r>
        <w:rPr>
          <w:rFonts w:hint="eastAsia" w:ascii="宋体" w:hAnsi="宋体" w:eastAsia="宋体" w:cs="宋体"/>
          <w:bCs/>
          <w:color w:val="000000"/>
          <w:kern w:val="36"/>
          <w:sz w:val="24"/>
          <w:szCs w:val="24"/>
          <w:highlight w:val="none"/>
          <w:lang w:eastAsia="zh-CN"/>
        </w:rPr>
        <w:t>人身财产</w:t>
      </w:r>
      <w:r>
        <w:rPr>
          <w:rFonts w:hint="eastAsia" w:ascii="宋体" w:hAnsi="宋体" w:eastAsia="宋体" w:cs="宋体"/>
          <w:bCs/>
          <w:color w:val="000000"/>
          <w:kern w:val="36"/>
          <w:sz w:val="24"/>
          <w:szCs w:val="24"/>
          <w:highlight w:val="none"/>
        </w:rPr>
        <w:t>损失，由乙方承担</w:t>
      </w:r>
      <w:r>
        <w:rPr>
          <w:rFonts w:hint="eastAsia" w:ascii="宋体" w:hAnsi="宋体" w:eastAsia="宋体" w:cs="宋体"/>
          <w:bCs/>
          <w:color w:val="000000"/>
          <w:kern w:val="36"/>
          <w:sz w:val="24"/>
          <w:szCs w:val="24"/>
          <w:highlight w:val="none"/>
          <w:lang w:eastAsia="zh-CN"/>
        </w:rPr>
        <w:t>经济法律责任</w:t>
      </w:r>
      <w:r>
        <w:rPr>
          <w:rFonts w:hint="eastAsia" w:ascii="宋体" w:hAnsi="宋体" w:eastAsia="宋体" w:cs="宋体"/>
          <w:bCs/>
          <w:color w:val="000000"/>
          <w:kern w:val="36"/>
          <w:sz w:val="24"/>
          <w:szCs w:val="24"/>
          <w:highlight w:val="none"/>
        </w:rPr>
        <w:t>。如发生劳动争议</w:t>
      </w:r>
      <w:r>
        <w:rPr>
          <w:rFonts w:hint="eastAsia" w:ascii="宋体" w:hAnsi="宋体" w:eastAsia="宋体" w:cs="宋体"/>
          <w:bCs/>
          <w:color w:val="000000"/>
          <w:kern w:val="36"/>
          <w:sz w:val="24"/>
          <w:szCs w:val="24"/>
          <w:highlight w:val="none"/>
          <w:lang w:eastAsia="zh-CN"/>
        </w:rPr>
        <w:t>、司法诉讼</w:t>
      </w:r>
      <w:r>
        <w:rPr>
          <w:rFonts w:hint="eastAsia" w:ascii="宋体" w:hAnsi="宋体" w:eastAsia="宋体" w:cs="宋体"/>
          <w:bCs/>
          <w:color w:val="000000"/>
          <w:kern w:val="36"/>
          <w:sz w:val="24"/>
          <w:szCs w:val="24"/>
          <w:highlight w:val="none"/>
        </w:rPr>
        <w:t>与甲方无关，一切责任乙方承担。</w:t>
      </w:r>
    </w:p>
    <w:p w14:paraId="7AFF0FD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rPr>
        <w:t>1</w:t>
      </w:r>
      <w:r>
        <w:rPr>
          <w:rFonts w:hint="eastAsia" w:ascii="宋体" w:hAnsi="宋体" w:eastAsia="宋体" w:cs="宋体"/>
          <w:bCs/>
          <w:color w:val="000000"/>
          <w:kern w:val="36"/>
          <w:sz w:val="24"/>
          <w:szCs w:val="24"/>
          <w:highlight w:val="none"/>
          <w:lang w:val="en-US" w:eastAsia="zh-CN"/>
        </w:rPr>
        <w:t>3.</w:t>
      </w:r>
      <w:r>
        <w:rPr>
          <w:rFonts w:hint="eastAsia" w:ascii="宋体" w:hAnsi="宋体" w:eastAsia="宋体" w:cs="宋体"/>
          <w:bCs/>
          <w:color w:val="000000"/>
          <w:kern w:val="36"/>
          <w:sz w:val="24"/>
          <w:szCs w:val="24"/>
          <w:highlight w:val="none"/>
        </w:rPr>
        <w:t>乙方违反上述任一约定，均视为违约，每违反一次扣除合同总价的5%，并承担由此造成的全部损失，累计超过3次的，甲方有权</w:t>
      </w:r>
      <w:r>
        <w:rPr>
          <w:rFonts w:hint="eastAsia" w:ascii="宋体" w:hAnsi="宋体" w:eastAsia="宋体" w:cs="宋体"/>
          <w:bCs/>
          <w:color w:val="000000"/>
          <w:kern w:val="36"/>
          <w:sz w:val="24"/>
          <w:szCs w:val="24"/>
          <w:highlight w:val="none"/>
          <w:lang w:eastAsia="zh-CN"/>
        </w:rPr>
        <w:t>单方面</w:t>
      </w:r>
      <w:r>
        <w:rPr>
          <w:rFonts w:hint="eastAsia" w:ascii="宋体" w:hAnsi="宋体" w:eastAsia="宋体" w:cs="宋体"/>
          <w:bCs/>
          <w:color w:val="000000"/>
          <w:kern w:val="36"/>
          <w:sz w:val="24"/>
          <w:szCs w:val="24"/>
          <w:highlight w:val="none"/>
        </w:rPr>
        <w:t>解除合同，合同自书面解除通知乙方之日解除，乙方除应赔偿由此给甲方造成的全部损失外，还应按照</w:t>
      </w:r>
      <w:r>
        <w:rPr>
          <w:rFonts w:hint="eastAsia" w:ascii="宋体" w:hAnsi="宋体" w:eastAsia="宋体" w:cs="宋体"/>
          <w:bCs/>
          <w:color w:val="000000"/>
          <w:kern w:val="36"/>
          <w:sz w:val="24"/>
          <w:szCs w:val="24"/>
          <w:highlight w:val="none"/>
          <w:lang w:val="en-US" w:eastAsia="zh-CN"/>
        </w:rPr>
        <w:t>实际损失</w:t>
      </w:r>
      <w:r>
        <w:rPr>
          <w:rFonts w:hint="eastAsia" w:ascii="宋体" w:hAnsi="宋体" w:eastAsia="宋体" w:cs="宋体"/>
          <w:bCs/>
          <w:color w:val="000000"/>
          <w:kern w:val="36"/>
          <w:sz w:val="24"/>
          <w:szCs w:val="24"/>
          <w:highlight w:val="none"/>
        </w:rPr>
        <w:t>的30%承担违约金。</w:t>
      </w:r>
    </w:p>
    <w:p w14:paraId="1EB5C5C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Cs/>
          <w:color w:val="000000"/>
          <w:kern w:val="36"/>
          <w:sz w:val="24"/>
          <w:szCs w:val="24"/>
          <w:highlight w:val="none"/>
          <w:lang w:val="en-US" w:eastAsia="zh-CN" w:bidi="ar-SA"/>
        </w:rPr>
      </w:pPr>
      <w:r>
        <w:rPr>
          <w:rFonts w:hint="eastAsia" w:ascii="宋体" w:hAnsi="宋体" w:eastAsia="宋体" w:cs="宋体"/>
          <w:bCs/>
          <w:color w:val="000000"/>
          <w:kern w:val="36"/>
          <w:sz w:val="24"/>
          <w:szCs w:val="24"/>
          <w:highlight w:val="none"/>
          <w:lang w:val="en-US" w:eastAsia="zh-CN" w:bidi="ar-SA"/>
        </w:rPr>
        <w:t>14.乙方施工过程中所产生的水电费经甲乙双方协商确认后由乙方承担。</w:t>
      </w:r>
    </w:p>
    <w:p w14:paraId="3AF6F49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Cs/>
          <w:color w:val="000000"/>
          <w:kern w:val="36"/>
          <w:sz w:val="24"/>
          <w:szCs w:val="24"/>
          <w:highlight w:val="none"/>
          <w:lang w:val="en-US" w:eastAsia="zh-CN" w:bidi="ar-SA"/>
        </w:rPr>
      </w:pPr>
      <w:r>
        <w:rPr>
          <w:rFonts w:hint="eastAsia" w:ascii="宋体" w:hAnsi="宋体" w:eastAsia="宋体" w:cs="宋体"/>
          <w:bCs/>
          <w:color w:val="000000"/>
          <w:kern w:val="36"/>
          <w:sz w:val="24"/>
          <w:szCs w:val="24"/>
          <w:highlight w:val="none"/>
          <w:lang w:val="en-US" w:eastAsia="zh-CN" w:bidi="ar-SA"/>
        </w:rPr>
        <w:t>15.</w:t>
      </w:r>
      <w:r>
        <w:rPr>
          <w:rFonts w:hint="eastAsia" w:ascii="宋体" w:hAnsi="宋体" w:eastAsia="宋体" w:cs="宋体"/>
          <w:b w:val="0"/>
          <w:bCs/>
          <w:color w:val="000000"/>
          <w:kern w:val="36"/>
          <w:sz w:val="24"/>
          <w:szCs w:val="24"/>
          <w:highlight w:val="none"/>
          <w:lang w:val="en-US" w:eastAsia="zh-CN" w:bidi="ar-SA"/>
        </w:rPr>
        <w:t>在施工时注意保护好室内公物，里面的桌椅、架子床等东西需搬动，粉刷结束后要按原位置归位。工程</w:t>
      </w:r>
      <w:r>
        <w:rPr>
          <w:rFonts w:hint="eastAsia" w:ascii="宋体" w:hAnsi="宋体" w:eastAsia="宋体" w:cs="宋体"/>
          <w:bCs/>
          <w:color w:val="000000"/>
          <w:kern w:val="36"/>
          <w:sz w:val="24"/>
          <w:szCs w:val="24"/>
          <w:highlight w:val="none"/>
          <w:lang w:val="en-US" w:eastAsia="zh-CN" w:bidi="ar-SA"/>
        </w:rPr>
        <w:t>施工完毕后需对施工场地进行保洁，保洁标准达到采购人要求,该部分费用由施工单位承担。</w:t>
      </w:r>
    </w:p>
    <w:p w14:paraId="62ACE0FF">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Cs/>
          <w:color w:val="000000"/>
          <w:kern w:val="36"/>
          <w:sz w:val="24"/>
          <w:szCs w:val="24"/>
          <w:highlight w:val="none"/>
          <w:lang w:val="en-US" w:eastAsia="zh-CN" w:bidi="ar-SA"/>
        </w:rPr>
      </w:pPr>
      <w:r>
        <w:rPr>
          <w:rFonts w:hint="eastAsia" w:ascii="宋体" w:hAnsi="宋体" w:eastAsia="宋体" w:cs="宋体"/>
          <w:bCs/>
          <w:color w:val="000000"/>
          <w:kern w:val="36"/>
          <w:sz w:val="24"/>
          <w:szCs w:val="24"/>
          <w:highlight w:val="none"/>
          <w:lang w:val="en-US" w:eastAsia="zh-CN" w:bidi="ar-SA"/>
        </w:rPr>
        <w:t>16.乙方未按期完工的，每逾期一天，甲方按合同金额的2%/天对乙方进行责任处罚。</w:t>
      </w:r>
    </w:p>
    <w:p w14:paraId="33243707">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六</w:t>
      </w:r>
      <w:r>
        <w:rPr>
          <w:rFonts w:hint="eastAsia" w:ascii="宋体" w:hAnsi="宋体" w:eastAsia="宋体" w:cs="宋体"/>
          <w:b/>
          <w:color w:val="000000"/>
          <w:sz w:val="24"/>
          <w:szCs w:val="24"/>
          <w:highlight w:val="none"/>
        </w:rPr>
        <w:t>、运输</w:t>
      </w:r>
    </w:p>
    <w:p w14:paraId="422A44B9">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（一）运输由乙方负责，运杂费已包含在合同总价内，包括从货物供应地点所含的运输费、装卸费、仓储费、保险费等。</w:t>
      </w:r>
    </w:p>
    <w:p w14:paraId="3624EED0">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（二）运输方式由乙方自行选择，但必须保证</w:t>
      </w:r>
      <w:r>
        <w:rPr>
          <w:rFonts w:hint="eastAsia" w:ascii="宋体" w:hAnsi="宋体" w:eastAsia="宋体" w:cs="宋体"/>
          <w:bCs/>
          <w:color w:val="000000"/>
          <w:sz w:val="24"/>
          <w:szCs w:val="24"/>
          <w:highlight w:val="none"/>
          <w:lang w:eastAsia="zh-CN"/>
        </w:rPr>
        <w:t>运输安全及校内外道路保洁</w:t>
      </w:r>
      <w:r>
        <w:rPr>
          <w:rFonts w:hint="eastAsia" w:ascii="宋体" w:hAnsi="宋体" w:eastAsia="宋体" w:cs="宋体"/>
          <w:bCs/>
          <w:color w:val="000000"/>
          <w:sz w:val="24"/>
          <w:szCs w:val="24"/>
          <w:highlight w:val="none"/>
        </w:rPr>
        <w:t>。</w:t>
      </w:r>
    </w:p>
    <w:p w14:paraId="00242081">
      <w:pPr>
        <w:keepNext w:val="0"/>
        <w:keepLines w:val="0"/>
        <w:pageBreakBefore w:val="0"/>
        <w:widowControl w:val="0"/>
        <w:tabs>
          <w:tab w:val="left" w:pos="1155"/>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七</w:t>
      </w:r>
      <w:r>
        <w:rPr>
          <w:rFonts w:hint="eastAsia" w:ascii="宋体" w:hAnsi="宋体" w:eastAsia="宋体" w:cs="宋体"/>
          <w:b/>
          <w:color w:val="000000"/>
          <w:sz w:val="24"/>
          <w:szCs w:val="24"/>
          <w:highlight w:val="none"/>
        </w:rPr>
        <w:t>、质量保证</w:t>
      </w:r>
    </w:p>
    <w:p w14:paraId="500C9492">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一）乙方应保质保量按照甲方要求施工，工程完工后甲方按照国家相关技术规范要求进行验收。乙方若不按甲方要求施工的，甲方有权要求乙方停工，乙方应在甲方规定期限内进行整改，停工期间工期不顺延，由此产生的费用及损失，乙方自行承担；乙方累计停工超过约定工期一半天数的，视为乙方违约，甲方有权单方解除合同，合同自书面解除通知送达乙方之日解除，乙方除应赔偿由此给甲方造成的全部损失外，还应按照合同总价的30%承担违约金。</w:t>
      </w:r>
    </w:p>
    <w:p w14:paraId="148BD64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（二）乙方应妥善保护现场放置的陈设、工程成品</w:t>
      </w:r>
      <w:r>
        <w:rPr>
          <w:rFonts w:hint="eastAsia" w:ascii="宋体" w:hAnsi="宋体" w:eastAsia="宋体" w:cs="宋体"/>
          <w:bCs/>
          <w:color w:val="000000"/>
          <w:sz w:val="24"/>
          <w:szCs w:val="24"/>
          <w:highlight w:val="none"/>
          <w:lang w:eastAsia="zh-CN"/>
        </w:rPr>
        <w:t>，在</w:t>
      </w:r>
      <w:r>
        <w:rPr>
          <w:rFonts w:hint="eastAsia" w:ascii="宋体" w:hAnsi="宋体" w:eastAsia="宋体" w:cs="宋体"/>
          <w:bCs/>
          <w:color w:val="000000"/>
          <w:sz w:val="24"/>
          <w:szCs w:val="24"/>
          <w:highlight w:val="none"/>
        </w:rPr>
        <w:t>工程</w:t>
      </w:r>
      <w:r>
        <w:rPr>
          <w:rFonts w:hint="eastAsia" w:ascii="宋体" w:hAnsi="宋体" w:eastAsia="宋体" w:cs="宋体"/>
          <w:bCs/>
          <w:color w:val="000000"/>
          <w:sz w:val="24"/>
          <w:szCs w:val="24"/>
          <w:highlight w:val="none"/>
          <w:lang w:eastAsia="zh-CN"/>
        </w:rPr>
        <w:t>竣工</w:t>
      </w:r>
      <w:r>
        <w:rPr>
          <w:rFonts w:hint="eastAsia" w:ascii="宋体" w:hAnsi="宋体" w:eastAsia="宋体" w:cs="宋体"/>
          <w:bCs/>
          <w:color w:val="000000"/>
          <w:sz w:val="24"/>
          <w:szCs w:val="24"/>
          <w:highlight w:val="none"/>
        </w:rPr>
        <w:t>交付</w:t>
      </w:r>
      <w:r>
        <w:rPr>
          <w:rFonts w:hint="eastAsia" w:ascii="宋体" w:hAnsi="宋体" w:eastAsia="宋体" w:cs="宋体"/>
          <w:bCs/>
          <w:color w:val="000000"/>
          <w:sz w:val="24"/>
          <w:szCs w:val="24"/>
          <w:highlight w:val="none"/>
          <w:lang w:eastAsia="zh-CN"/>
        </w:rPr>
        <w:t>甲方</w:t>
      </w:r>
      <w:r>
        <w:rPr>
          <w:rFonts w:hint="eastAsia" w:ascii="宋体" w:hAnsi="宋体" w:eastAsia="宋体" w:cs="宋体"/>
          <w:bCs/>
          <w:color w:val="000000"/>
          <w:sz w:val="24"/>
          <w:szCs w:val="24"/>
          <w:highlight w:val="none"/>
        </w:rPr>
        <w:t>之前，</w:t>
      </w:r>
      <w:r>
        <w:rPr>
          <w:rFonts w:hint="eastAsia" w:ascii="宋体" w:hAnsi="宋体" w:eastAsia="宋体" w:cs="宋体"/>
          <w:bCs/>
          <w:color w:val="000000"/>
          <w:sz w:val="24"/>
          <w:szCs w:val="24"/>
          <w:highlight w:val="none"/>
          <w:lang w:eastAsia="zh-CN"/>
        </w:rPr>
        <w:t>由乙方全权</w:t>
      </w:r>
      <w:r>
        <w:rPr>
          <w:rFonts w:hint="eastAsia" w:ascii="宋体" w:hAnsi="宋体" w:eastAsia="宋体" w:cs="宋体"/>
          <w:bCs/>
          <w:color w:val="000000"/>
          <w:sz w:val="24"/>
          <w:szCs w:val="24"/>
          <w:highlight w:val="none"/>
        </w:rPr>
        <w:t>负责，保护期间发生损坏，</w:t>
      </w:r>
      <w:r>
        <w:rPr>
          <w:rFonts w:hint="eastAsia" w:ascii="宋体" w:hAnsi="宋体" w:eastAsia="宋体" w:cs="宋体"/>
          <w:bCs/>
          <w:color w:val="000000"/>
          <w:sz w:val="24"/>
          <w:szCs w:val="24"/>
          <w:highlight w:val="none"/>
          <w:lang w:eastAsia="zh-CN"/>
        </w:rPr>
        <w:t>乙方</w:t>
      </w:r>
      <w:r>
        <w:rPr>
          <w:rFonts w:hint="eastAsia" w:ascii="宋体" w:hAnsi="宋体" w:eastAsia="宋体" w:cs="宋体"/>
          <w:bCs/>
          <w:color w:val="000000"/>
          <w:sz w:val="24"/>
          <w:szCs w:val="24"/>
          <w:highlight w:val="none"/>
        </w:rPr>
        <w:t>自费予以修复，所发生水、电费由</w:t>
      </w:r>
      <w:r>
        <w:rPr>
          <w:rFonts w:hint="eastAsia" w:ascii="宋体" w:hAnsi="宋体" w:eastAsia="宋体" w:cs="宋体"/>
          <w:bCs/>
          <w:color w:val="000000"/>
          <w:sz w:val="24"/>
          <w:szCs w:val="24"/>
          <w:highlight w:val="none"/>
          <w:lang w:eastAsia="zh-CN"/>
        </w:rPr>
        <w:t>乙方</w:t>
      </w:r>
      <w:r>
        <w:rPr>
          <w:rFonts w:hint="eastAsia" w:ascii="宋体" w:hAnsi="宋体" w:eastAsia="宋体" w:cs="宋体"/>
          <w:bCs/>
          <w:color w:val="000000"/>
          <w:sz w:val="24"/>
          <w:szCs w:val="24"/>
          <w:highlight w:val="none"/>
        </w:rPr>
        <w:t>承担。</w:t>
      </w:r>
    </w:p>
    <w:p w14:paraId="4C694C0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（三）未经甲方书面同意，乙方擅自拆改原有建筑物的结构或</w:t>
      </w:r>
      <w:r>
        <w:rPr>
          <w:rFonts w:hint="eastAsia" w:ascii="宋体" w:hAnsi="宋体" w:eastAsia="宋体" w:cs="宋体"/>
          <w:bCs/>
          <w:color w:val="000000"/>
          <w:sz w:val="24"/>
          <w:szCs w:val="24"/>
          <w:highlight w:val="none"/>
          <w:lang w:eastAsia="zh-CN"/>
        </w:rPr>
        <w:t>设施</w:t>
      </w:r>
      <w:r>
        <w:rPr>
          <w:rFonts w:hint="eastAsia" w:ascii="宋体" w:hAnsi="宋体" w:eastAsia="宋体" w:cs="宋体"/>
          <w:bCs/>
          <w:color w:val="000000"/>
          <w:sz w:val="24"/>
          <w:szCs w:val="24"/>
          <w:highlight w:val="none"/>
        </w:rPr>
        <w:t>设备管线，由此发生的损失或事故（包括罚款），由乙方负责并承担全部责任。</w:t>
      </w:r>
    </w:p>
    <w:p w14:paraId="40188E57">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八</w:t>
      </w:r>
      <w:r>
        <w:rPr>
          <w:rFonts w:hint="eastAsia" w:ascii="宋体" w:hAnsi="宋体" w:eastAsia="宋体" w:cs="宋体"/>
          <w:b/>
          <w:color w:val="000000"/>
          <w:sz w:val="24"/>
          <w:szCs w:val="24"/>
          <w:highlight w:val="none"/>
        </w:rPr>
        <w:t>、验收</w:t>
      </w:r>
    </w:p>
    <w:p w14:paraId="11C2E4D7">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w:t>
      </w:r>
      <w:r>
        <w:rPr>
          <w:rFonts w:hint="eastAsia" w:ascii="宋体" w:hAnsi="宋体" w:eastAsia="宋体" w:cs="宋体"/>
          <w:sz w:val="24"/>
          <w:szCs w:val="24"/>
          <w:highlight w:val="none"/>
          <w:lang w:val="en-US" w:eastAsia="zh-CN"/>
        </w:rPr>
        <w:t>施工单位必须按照工程设计要求、施工技术标准和合同约定，对建筑材料、建筑构配件、设备和商品混凝土进行检验，检验应当有书面记录和专人签字，并提供产品检验的相关证书；未经检验或者检验不合格的，不得使用</w:t>
      </w:r>
      <w:r>
        <w:rPr>
          <w:rFonts w:hint="eastAsia" w:ascii="宋体" w:hAnsi="宋体" w:eastAsia="宋体" w:cs="宋体"/>
          <w:color w:val="000000"/>
          <w:sz w:val="24"/>
          <w:szCs w:val="24"/>
          <w:highlight w:val="none"/>
        </w:rPr>
        <w:t>。</w:t>
      </w:r>
    </w:p>
    <w:p w14:paraId="459A2861">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w:t>
      </w:r>
      <w:r>
        <w:rPr>
          <w:rFonts w:hint="eastAsia" w:ascii="宋体" w:hAnsi="宋体" w:eastAsia="宋体" w:cs="宋体"/>
          <w:sz w:val="24"/>
          <w:szCs w:val="24"/>
          <w:highlight w:val="none"/>
          <w:lang w:val="en-US" w:eastAsia="zh-CN"/>
        </w:rPr>
        <w:t>隐蔽工程的签证必须在下一道工序施工前完成。</w:t>
      </w:r>
      <w:r>
        <w:rPr>
          <w:rFonts w:hint="eastAsia" w:ascii="宋体" w:hAnsi="宋体" w:eastAsia="宋体" w:cs="宋体"/>
          <w:color w:val="000000"/>
          <w:sz w:val="24"/>
          <w:szCs w:val="24"/>
          <w:highlight w:val="none"/>
        </w:rPr>
        <w:t>隐蔽工程由甲</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乙双方现场据实测量，</w:t>
      </w:r>
      <w:r>
        <w:rPr>
          <w:rFonts w:hint="eastAsia" w:ascii="宋体" w:hAnsi="宋体" w:eastAsia="宋体" w:cs="宋体"/>
          <w:color w:val="000000"/>
          <w:sz w:val="24"/>
          <w:szCs w:val="24"/>
          <w:highlight w:val="none"/>
          <w:lang w:val="en-US" w:eastAsia="zh-CN"/>
        </w:rPr>
        <w:t>双</w:t>
      </w:r>
      <w:r>
        <w:rPr>
          <w:rFonts w:hint="eastAsia" w:ascii="宋体" w:hAnsi="宋体" w:eastAsia="宋体" w:cs="宋体"/>
          <w:color w:val="000000"/>
          <w:sz w:val="24"/>
          <w:szCs w:val="24"/>
          <w:highlight w:val="none"/>
        </w:rPr>
        <w:t>方留存隐蔽工程相关照片和资料</w:t>
      </w:r>
      <w:r>
        <w:rPr>
          <w:rFonts w:hint="eastAsia" w:ascii="宋体" w:hAnsi="宋体" w:eastAsia="宋体" w:cs="宋体"/>
          <w:sz w:val="24"/>
          <w:szCs w:val="24"/>
          <w:highlight w:val="none"/>
          <w:lang w:val="en-US" w:eastAsia="zh-CN"/>
        </w:rPr>
        <w:t>工程签证，结束后管理部门派驻项目现场代表要在10个工作日内将签证单原件一式三份交施工方、管理部门、审计处存档作为工程结算依据</w:t>
      </w:r>
      <w:r>
        <w:rPr>
          <w:rFonts w:hint="eastAsia" w:ascii="宋体" w:hAnsi="宋体" w:eastAsia="宋体" w:cs="宋体"/>
          <w:color w:val="000000"/>
          <w:sz w:val="24"/>
          <w:szCs w:val="24"/>
          <w:highlight w:val="none"/>
        </w:rPr>
        <w:t>。</w:t>
      </w:r>
    </w:p>
    <w:p w14:paraId="14F8A587">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（三）按照甲方</w:t>
      </w:r>
      <w:r>
        <w:rPr>
          <w:rFonts w:hint="eastAsia" w:ascii="宋体" w:hAnsi="宋体" w:eastAsia="宋体" w:cs="宋体"/>
          <w:color w:val="000000"/>
          <w:sz w:val="24"/>
          <w:szCs w:val="24"/>
          <w:highlight w:val="none"/>
          <w:lang w:eastAsia="zh-CN"/>
        </w:rPr>
        <w:t>竟争性磋商文件</w:t>
      </w:r>
      <w:r>
        <w:rPr>
          <w:rFonts w:hint="eastAsia" w:ascii="宋体" w:hAnsi="宋体" w:eastAsia="宋体" w:cs="宋体"/>
          <w:color w:val="000000"/>
          <w:sz w:val="24"/>
          <w:szCs w:val="24"/>
          <w:highlight w:val="none"/>
        </w:rPr>
        <w:t>和乙方响应文件及承诺中的要求</w:t>
      </w:r>
      <w:r>
        <w:rPr>
          <w:rFonts w:hint="eastAsia" w:ascii="宋体" w:hAnsi="宋体" w:eastAsia="宋体" w:cs="宋体"/>
          <w:color w:val="000000"/>
          <w:sz w:val="24"/>
          <w:szCs w:val="24"/>
          <w:highlight w:val="none"/>
          <w:lang w:eastAsia="zh-CN"/>
        </w:rPr>
        <w:t>进行施工</w:t>
      </w:r>
      <w:r>
        <w:rPr>
          <w:rFonts w:hint="eastAsia" w:ascii="宋体" w:hAnsi="宋体" w:eastAsia="宋体" w:cs="宋体"/>
          <w:color w:val="000000"/>
          <w:sz w:val="24"/>
          <w:szCs w:val="24"/>
          <w:highlight w:val="none"/>
        </w:rPr>
        <w:t>，平稳运行，确认项目完成，乙方进行自检，自检合格后，准备验收文件，并书面通知甲方。</w:t>
      </w:r>
    </w:p>
    <w:p w14:paraId="376CAF67">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四</w:t>
      </w:r>
      <w:r>
        <w:rPr>
          <w:rFonts w:hint="eastAsia" w:ascii="宋体" w:hAnsi="宋体" w:eastAsia="宋体" w:cs="宋体"/>
          <w:color w:val="000000"/>
          <w:sz w:val="24"/>
          <w:szCs w:val="24"/>
          <w:highlight w:val="none"/>
        </w:rPr>
        <w:t>）甲方确认乙方的自检内容后，组织</w:t>
      </w:r>
      <w:r>
        <w:rPr>
          <w:rFonts w:hint="eastAsia" w:ascii="宋体" w:hAnsi="宋体" w:eastAsia="宋体" w:cs="宋体"/>
          <w:color w:val="000000"/>
          <w:sz w:val="24"/>
          <w:szCs w:val="24"/>
          <w:highlight w:val="none"/>
          <w:lang w:eastAsia="zh-CN"/>
        </w:rPr>
        <w:t>相关人员</w:t>
      </w:r>
      <w:r>
        <w:rPr>
          <w:rFonts w:hint="eastAsia" w:ascii="宋体" w:hAnsi="宋体" w:eastAsia="宋体" w:cs="宋体"/>
          <w:color w:val="000000"/>
          <w:sz w:val="24"/>
          <w:szCs w:val="24"/>
          <w:highlight w:val="none"/>
        </w:rPr>
        <w:t>进行工程验收。验收合格后，填写</w:t>
      </w:r>
      <w:r>
        <w:rPr>
          <w:rFonts w:hint="eastAsia" w:ascii="宋体" w:hAnsi="宋体" w:eastAsia="宋体" w:cs="宋体"/>
          <w:bCs/>
          <w:color w:val="000000"/>
          <w:sz w:val="24"/>
          <w:szCs w:val="24"/>
          <w:highlight w:val="none"/>
        </w:rPr>
        <w:t>验收单</w:t>
      </w:r>
      <w:r>
        <w:rPr>
          <w:rFonts w:hint="eastAsia" w:ascii="宋体" w:hAnsi="宋体" w:eastAsia="宋体" w:cs="宋体"/>
          <w:color w:val="000000"/>
          <w:sz w:val="24"/>
          <w:szCs w:val="24"/>
          <w:highlight w:val="none"/>
        </w:rPr>
        <w:t>作为对项目的最终认可。</w:t>
      </w:r>
    </w:p>
    <w:p w14:paraId="100E86C1">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五</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lang w:val="en-US" w:eastAsia="zh-CN"/>
        </w:rPr>
        <w:t>验收合格后，乙方向甲方提供结算书及审计资料，由甲方审核无误后报送审计。</w:t>
      </w:r>
    </w:p>
    <w:p w14:paraId="47DEE5CE">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六</w:t>
      </w:r>
      <w:r>
        <w:rPr>
          <w:rFonts w:hint="eastAsia" w:ascii="宋体" w:hAnsi="宋体" w:eastAsia="宋体" w:cs="宋体"/>
          <w:color w:val="000000"/>
          <w:sz w:val="24"/>
          <w:szCs w:val="24"/>
          <w:highlight w:val="none"/>
        </w:rPr>
        <w:t>）乙方向甲方提交项目</w:t>
      </w:r>
      <w:r>
        <w:rPr>
          <w:rFonts w:hint="eastAsia" w:ascii="宋体" w:hAnsi="宋体" w:eastAsia="宋体" w:cs="宋体"/>
          <w:color w:val="000000"/>
          <w:sz w:val="24"/>
          <w:szCs w:val="24"/>
          <w:highlight w:val="none"/>
          <w:lang w:eastAsia="zh-CN"/>
        </w:rPr>
        <w:t>施工</w:t>
      </w:r>
      <w:r>
        <w:rPr>
          <w:rFonts w:hint="eastAsia" w:ascii="宋体" w:hAnsi="宋体" w:eastAsia="宋体" w:cs="宋体"/>
          <w:color w:val="000000"/>
          <w:sz w:val="24"/>
          <w:szCs w:val="24"/>
          <w:highlight w:val="none"/>
        </w:rPr>
        <w:t>过程中的所有资料，以便甲方日后管理和维护。</w:t>
      </w:r>
    </w:p>
    <w:p w14:paraId="14122CA2">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七</w:t>
      </w:r>
      <w:r>
        <w:rPr>
          <w:rFonts w:hint="eastAsia" w:ascii="宋体" w:hAnsi="宋体" w:eastAsia="宋体" w:cs="宋体"/>
          <w:color w:val="000000"/>
          <w:sz w:val="24"/>
          <w:szCs w:val="24"/>
          <w:highlight w:val="none"/>
        </w:rPr>
        <w:t>）验收依据</w:t>
      </w:r>
    </w:p>
    <w:p w14:paraId="74EAA3B3">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1、磋商文件、响应文件、澄清表（函）；</w:t>
      </w:r>
    </w:p>
    <w:p w14:paraId="5C6D01A7">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2、本合同及附件文本；</w:t>
      </w:r>
    </w:p>
    <w:p w14:paraId="1B93BF5C">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3、国家相应的标准、规范；</w:t>
      </w:r>
    </w:p>
    <w:p w14:paraId="387D093E">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4、项目竣工资料、招标最高限价、检验测试报告；</w:t>
      </w:r>
    </w:p>
    <w:p w14:paraId="060A0E1F">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5、其它资料。</w:t>
      </w:r>
    </w:p>
    <w:p w14:paraId="2F606037">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九</w:t>
      </w:r>
      <w:r>
        <w:rPr>
          <w:rFonts w:hint="eastAsia" w:ascii="宋体" w:hAnsi="宋体" w:eastAsia="宋体" w:cs="宋体"/>
          <w:b/>
          <w:color w:val="000000"/>
          <w:sz w:val="24"/>
          <w:szCs w:val="24"/>
          <w:highlight w:val="none"/>
        </w:rPr>
        <w:t>、违约责任</w:t>
      </w:r>
    </w:p>
    <w:p w14:paraId="22FE96CC">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（一）按《中华人民共和国民法典》中的相关条款执行。</w:t>
      </w:r>
    </w:p>
    <w:p w14:paraId="1E1D1A7E">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未按合同要求提供，质量不能满足技术要求的，甲方有权终止合同（合同自书面通知送达乙方之日解除），乙方赔偿甲方解除合同的全部损失（包括但不限于重新采购产生的费用及其它由此造成的甲方对第三方的违约损失），并按照实际损失的30%支付违约金。同时按有关处罚条款报监管机构进行相应的处罚。</w:t>
      </w:r>
    </w:p>
    <w:p w14:paraId="2F38340B">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十、合同争议的解决</w:t>
      </w:r>
    </w:p>
    <w:p w14:paraId="5F88AC4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合同执行中发生争议的，当事人双方应协商解决，协商达不成一致时，向甲方所在地人民法院提请诉讼。</w:t>
      </w:r>
    </w:p>
    <w:p w14:paraId="2B84A760">
      <w:pPr>
        <w:keepNext w:val="0"/>
        <w:keepLines w:val="0"/>
        <w:pageBreakBefore w:val="0"/>
        <w:widowControl w:val="0"/>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十</w:t>
      </w:r>
      <w:r>
        <w:rPr>
          <w:rFonts w:hint="eastAsia" w:ascii="宋体" w:hAnsi="宋体" w:eastAsia="宋体" w:cs="宋体"/>
          <w:b/>
          <w:color w:val="000000"/>
          <w:sz w:val="24"/>
          <w:szCs w:val="24"/>
          <w:highlight w:val="none"/>
          <w:lang w:val="en-US" w:eastAsia="zh-CN"/>
        </w:rPr>
        <w:t>一</w:t>
      </w:r>
      <w:r>
        <w:rPr>
          <w:rFonts w:hint="eastAsia" w:ascii="宋体" w:hAnsi="宋体" w:eastAsia="宋体" w:cs="宋体"/>
          <w:b/>
          <w:color w:val="000000"/>
          <w:sz w:val="24"/>
          <w:szCs w:val="24"/>
          <w:highlight w:val="none"/>
        </w:rPr>
        <w:t>、合同生效</w:t>
      </w:r>
    </w:p>
    <w:p w14:paraId="5ABDE03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合同一式</w:t>
      </w:r>
      <w:r>
        <w:rPr>
          <w:rFonts w:hint="eastAsia" w:ascii="宋体" w:hAnsi="宋体" w:eastAsia="宋体" w:cs="宋体"/>
          <w:color w:val="000000"/>
          <w:sz w:val="24"/>
          <w:szCs w:val="24"/>
          <w:highlight w:val="none"/>
          <w:u w:val="single"/>
          <w:lang w:val="en-US" w:eastAsia="zh-CN"/>
        </w:rPr>
        <w:t xml:space="preserve"> 七 </w:t>
      </w:r>
      <w:r>
        <w:rPr>
          <w:rFonts w:hint="eastAsia" w:ascii="宋体" w:hAnsi="宋体" w:eastAsia="宋体" w:cs="宋体"/>
          <w:color w:val="000000"/>
          <w:sz w:val="24"/>
          <w:szCs w:val="24"/>
          <w:highlight w:val="none"/>
        </w:rPr>
        <w:t>份，甲方</w:t>
      </w:r>
      <w:r>
        <w:rPr>
          <w:rFonts w:hint="eastAsia" w:ascii="宋体" w:hAnsi="宋体" w:eastAsia="宋体" w:cs="宋体"/>
          <w:color w:val="000000"/>
          <w:sz w:val="24"/>
          <w:szCs w:val="24"/>
          <w:highlight w:val="none"/>
          <w:u w:val="single"/>
          <w:lang w:val="en-US" w:eastAsia="zh-CN"/>
        </w:rPr>
        <w:t xml:space="preserve"> 四 </w:t>
      </w:r>
      <w:r>
        <w:rPr>
          <w:rFonts w:hint="eastAsia" w:ascii="宋体" w:hAnsi="宋体" w:eastAsia="宋体" w:cs="宋体"/>
          <w:color w:val="000000"/>
          <w:sz w:val="24"/>
          <w:szCs w:val="24"/>
          <w:highlight w:val="none"/>
        </w:rPr>
        <w:t>份、乙方</w:t>
      </w:r>
      <w:r>
        <w:rPr>
          <w:rFonts w:hint="eastAsia" w:ascii="宋体" w:hAnsi="宋体" w:eastAsia="宋体" w:cs="宋体"/>
          <w:color w:val="000000"/>
          <w:sz w:val="24"/>
          <w:szCs w:val="24"/>
          <w:highlight w:val="none"/>
          <w:u w:val="single"/>
          <w:lang w:val="en-US" w:eastAsia="zh-CN"/>
        </w:rPr>
        <w:t xml:space="preserve"> 三 </w:t>
      </w:r>
      <w:r>
        <w:rPr>
          <w:rFonts w:hint="eastAsia" w:ascii="宋体" w:hAnsi="宋体" w:eastAsia="宋体" w:cs="宋体"/>
          <w:color w:val="000000"/>
          <w:sz w:val="24"/>
          <w:szCs w:val="24"/>
          <w:highlight w:val="none"/>
        </w:rPr>
        <w:t>份。合同经甲方、乙方签字盖章后生效，合同执行完毕，自动终止（合同的服务承诺长期有效）。</w:t>
      </w:r>
    </w:p>
    <w:p w14:paraId="76D3461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十</w:t>
      </w:r>
      <w:r>
        <w:rPr>
          <w:rFonts w:hint="eastAsia" w:ascii="宋体" w:hAnsi="宋体" w:eastAsia="宋体" w:cs="宋体"/>
          <w:b/>
          <w:color w:val="000000"/>
          <w:sz w:val="24"/>
          <w:szCs w:val="24"/>
          <w:highlight w:val="none"/>
          <w:lang w:val="en-US" w:eastAsia="zh-CN"/>
        </w:rPr>
        <w:t>二</w:t>
      </w:r>
      <w:r>
        <w:rPr>
          <w:rFonts w:hint="eastAsia" w:ascii="宋体" w:hAnsi="宋体" w:eastAsia="宋体" w:cs="宋体"/>
          <w:b/>
          <w:color w:val="000000"/>
          <w:sz w:val="24"/>
          <w:szCs w:val="24"/>
          <w:highlight w:val="none"/>
        </w:rPr>
        <w:t>、其他事项</w:t>
      </w:r>
    </w:p>
    <w:p w14:paraId="1A10C77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（一）磋商文件、</w:t>
      </w:r>
      <w:r>
        <w:rPr>
          <w:rFonts w:hint="eastAsia" w:ascii="宋体" w:hAnsi="宋体" w:eastAsia="宋体" w:cs="宋体"/>
          <w:color w:val="000000"/>
          <w:sz w:val="24"/>
          <w:szCs w:val="24"/>
          <w:highlight w:val="none"/>
          <w:lang w:eastAsia="zh-CN"/>
        </w:rPr>
        <w:t>响应</w:t>
      </w:r>
      <w:r>
        <w:rPr>
          <w:rFonts w:hint="eastAsia" w:ascii="宋体" w:hAnsi="宋体" w:eastAsia="宋体" w:cs="宋体"/>
          <w:color w:val="000000"/>
          <w:sz w:val="24"/>
          <w:szCs w:val="24"/>
          <w:highlight w:val="none"/>
        </w:rPr>
        <w:t>文件、澄清表（函）、</w:t>
      </w:r>
      <w:r>
        <w:rPr>
          <w:rFonts w:hint="eastAsia" w:ascii="宋体" w:hAnsi="宋体" w:eastAsia="宋体" w:cs="宋体"/>
          <w:color w:val="000000"/>
          <w:sz w:val="24"/>
          <w:szCs w:val="24"/>
          <w:highlight w:val="none"/>
          <w:lang w:eastAsia="zh-CN"/>
        </w:rPr>
        <w:t>成交</w:t>
      </w:r>
      <w:r>
        <w:rPr>
          <w:rFonts w:hint="eastAsia" w:ascii="宋体" w:hAnsi="宋体" w:eastAsia="宋体" w:cs="宋体"/>
          <w:color w:val="000000"/>
          <w:sz w:val="24"/>
          <w:szCs w:val="24"/>
          <w:highlight w:val="none"/>
        </w:rPr>
        <w:t>通知书、合同附件均成为合同</w:t>
      </w:r>
      <w:r>
        <w:rPr>
          <w:rFonts w:hint="eastAsia" w:ascii="宋体" w:hAnsi="宋体" w:eastAsia="宋体" w:cs="宋体"/>
          <w:color w:val="000000"/>
          <w:sz w:val="24"/>
          <w:szCs w:val="24"/>
          <w:highlight w:val="none"/>
          <w:lang w:eastAsia="zh-CN"/>
        </w:rPr>
        <w:t>的组成部分</w:t>
      </w:r>
      <w:r>
        <w:rPr>
          <w:rFonts w:hint="eastAsia" w:ascii="宋体" w:hAnsi="宋体" w:eastAsia="宋体" w:cs="宋体"/>
          <w:color w:val="000000"/>
          <w:sz w:val="24"/>
          <w:szCs w:val="24"/>
          <w:highlight w:val="none"/>
        </w:rPr>
        <w:t>。</w:t>
      </w:r>
    </w:p>
    <w:p w14:paraId="09FB559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（二）合同未尽事宜，由甲、乙双方协商签订补充协议，作为合同的补充，与原合同具有同等法律效力。</w:t>
      </w:r>
    </w:p>
    <w:p w14:paraId="0F765C9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lang w:val="en-US" w:eastAsia="zh-CN"/>
        </w:rPr>
        <w:t xml:space="preserve">   </w:t>
      </w:r>
    </w:p>
    <w:p w14:paraId="797A7528">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甲方：</w:t>
      </w:r>
      <w:r>
        <w:rPr>
          <w:rFonts w:hint="eastAsia" w:ascii="宋体" w:hAnsi="宋体" w:eastAsia="宋体" w:cs="宋体"/>
          <w:sz w:val="24"/>
          <w:szCs w:val="24"/>
          <w:highlight w:val="none"/>
          <w:lang w:val="en-US" w:eastAsia="zh-CN"/>
        </w:rPr>
        <w:t xml:space="preserve">                                           乙方：</w:t>
      </w:r>
    </w:p>
    <w:p w14:paraId="098BA643">
      <w:pPr>
        <w:keepNext w:val="0"/>
        <w:keepLines w:val="0"/>
        <w:pageBreakBefore w:val="0"/>
        <w:widowControl w:val="0"/>
        <w:kinsoku/>
        <w:wordWrap/>
        <w:overflowPunct/>
        <w:topLinePunct w:val="0"/>
        <w:autoSpaceDE/>
        <w:autoSpaceDN/>
        <w:bidi w:val="0"/>
        <w:adjustRightInd/>
        <w:snapToGrid/>
        <w:spacing w:after="0" w:line="360" w:lineRule="auto"/>
        <w:ind w:left="63" w:leftChars="30" w:right="63" w:rightChars="30" w:firstLine="480" w:firstLineChars="20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法定代表人                                       法定代表人</w:t>
      </w:r>
    </w:p>
    <w:p w14:paraId="3B39F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或委托代理人：</w:t>
      </w:r>
      <w:r>
        <w:rPr>
          <w:rFonts w:hint="eastAsia" w:ascii="宋体" w:hAnsi="宋体" w:eastAsia="宋体" w:cs="宋体"/>
          <w:sz w:val="24"/>
          <w:szCs w:val="24"/>
          <w:highlight w:val="none"/>
          <w:lang w:val="en-US" w:eastAsia="zh-CN"/>
        </w:rPr>
        <w:t xml:space="preserve">                                   或委托代理人：</w:t>
      </w:r>
    </w:p>
    <w:p w14:paraId="7A14F221">
      <w:pPr>
        <w:keepNext w:val="0"/>
        <w:keepLines w:val="0"/>
        <w:pageBreakBefore w:val="0"/>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color w:val="000000"/>
          <w:sz w:val="24"/>
          <w:szCs w:val="24"/>
          <w:highlight w:val="none"/>
          <w:lang w:val="en-US" w:eastAsia="zh-CN"/>
        </w:rPr>
      </w:pPr>
      <w:r>
        <w:rPr>
          <w:rFonts w:hint="eastAsia" w:ascii="宋体" w:hAnsi="宋体" w:eastAsia="宋体" w:cs="宋体"/>
          <w:sz w:val="24"/>
          <w:szCs w:val="24"/>
          <w:highlight w:val="none"/>
          <w:lang w:eastAsia="zh-CN"/>
        </w:rPr>
        <w:t>年</w:t>
      </w:r>
      <w:r>
        <w:rPr>
          <w:rFonts w:hint="eastAsia" w:ascii="宋体" w:hAnsi="宋体" w:eastAsia="宋体" w:cs="宋体"/>
          <w:sz w:val="24"/>
          <w:szCs w:val="24"/>
          <w:highlight w:val="none"/>
          <w:lang w:val="en-US" w:eastAsia="zh-CN"/>
        </w:rPr>
        <w:t xml:space="preserve">    月    日                                   年    月   日</w:t>
      </w:r>
    </w:p>
    <w:p w14:paraId="0B0D7A59">
      <w:pPr>
        <w:rPr>
          <w:rFonts w:hint="eastAsia" w:ascii="Calibri" w:hAnsi="Calibri" w:eastAsia="宋体" w:cs="Times New Roman"/>
          <w:highlight w:val="none"/>
        </w:rPr>
      </w:pPr>
    </w:p>
    <w:p w14:paraId="7E3191A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jc w:val="center"/>
        <w:textAlignment w:val="auto"/>
        <w:rPr>
          <w:rFonts w:hint="eastAsia" w:ascii="宋体" w:hAnsi="宋体" w:eastAsia="宋体" w:cs="宋体"/>
          <w:b/>
          <w:bCs/>
          <w:sz w:val="44"/>
          <w:szCs w:val="44"/>
          <w:highlight w:val="none"/>
          <w:u w:val="none"/>
          <w:lang w:val="en-US" w:eastAsia="zh-CN"/>
        </w:rPr>
      </w:pPr>
    </w:p>
    <w:p w14:paraId="2ADBE64D">
      <w:pPr>
        <w:keepNext w:val="0"/>
        <w:keepLines w:val="0"/>
        <w:pageBreakBefore w:val="0"/>
        <w:widowControl w:val="0"/>
        <w:shd w:val="clear" w:color="auto" w:fill="FFFFFF"/>
        <w:kinsoku/>
        <w:overflowPunct/>
        <w:topLinePunct w:val="0"/>
        <w:autoSpaceDE/>
        <w:autoSpaceDN/>
        <w:bidi w:val="0"/>
        <w:adjustRightInd w:val="0"/>
        <w:spacing w:line="360" w:lineRule="auto"/>
        <w:ind w:right="0" w:rightChars="0"/>
        <w:jc w:val="left"/>
        <w:rPr>
          <w:rFonts w:hint="eastAsia" w:ascii="宋体" w:hAnsi="宋体" w:eastAsia="宋体" w:cs="宋体"/>
          <w:b w:val="0"/>
          <w:bCs/>
          <w:color w:val="000000"/>
          <w:sz w:val="24"/>
          <w:szCs w:val="24"/>
          <w:highlight w:val="none"/>
          <w:lang w:val="en-US" w:eastAsia="zh-CN"/>
        </w:rPr>
      </w:pPr>
    </w:p>
    <w:p w14:paraId="1FAC20BB">
      <w:bookmarkStart w:id="1" w:name="_GoBack"/>
      <w:bookmarkEnd w:id="1"/>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31956">
    <w:pPr>
      <w:pStyle w:val="4"/>
      <w:rPr>
        <w:rFonts w:hint="eastAsia"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37BAFD">
                          <w:pPr>
                            <w:pStyle w:val="4"/>
                          </w:pPr>
                          <w:r>
                            <w:fldChar w:fldCharType="begin"/>
                          </w:r>
                          <w:r>
                            <w:instrText xml:space="preserve"> PAGE  \* MERGEFORMAT </w:instrText>
                          </w:r>
                          <w:r>
                            <w:fldChar w:fldCharType="separate"/>
                          </w:r>
                          <w:r>
                            <w:t>78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137BAFD">
                    <w:pPr>
                      <w:pStyle w:val="4"/>
                    </w:pPr>
                    <w:r>
                      <w:fldChar w:fldCharType="begin"/>
                    </w:r>
                    <w:r>
                      <w:instrText xml:space="preserve"> PAGE  \* MERGEFORMAT </w:instrText>
                    </w:r>
                    <w:r>
                      <w:fldChar w:fldCharType="separate"/>
                    </w:r>
                    <w:r>
                      <w:t>78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AE9F4">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5731A1"/>
    <w:multiLevelType w:val="singleLevel"/>
    <w:tmpl w:val="C45731A1"/>
    <w:lvl w:ilvl="0" w:tentative="0">
      <w:start w:val="1"/>
      <w:numFmt w:val="chineseCounting"/>
      <w:suff w:val="nothing"/>
      <w:lvlText w:val="%1、"/>
      <w:lvlJc w:val="left"/>
      <w:rPr>
        <w:rFonts w:hint="eastAsia"/>
      </w:rPr>
    </w:lvl>
  </w:abstractNum>
  <w:abstractNum w:abstractNumId="1">
    <w:nsid w:val="F9E91BA3"/>
    <w:multiLevelType w:val="singleLevel"/>
    <w:tmpl w:val="F9E91BA3"/>
    <w:lvl w:ilvl="0" w:tentative="0">
      <w:start w:val="1"/>
      <w:numFmt w:val="chineseCounting"/>
      <w:suff w:val="nothing"/>
      <w:lvlText w:val="（%1）"/>
      <w:lvlJc w:val="left"/>
      <w:pPr>
        <w:ind w:left="595"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E5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tabs>
        <w:tab w:val="center" w:pos="4153"/>
        <w:tab w:val="right" w:pos="8306"/>
      </w:tabs>
      <w:snapToGrid w:val="0"/>
      <w:spacing w:line="360" w:lineRule="auto"/>
      <w:jc w:val="center"/>
      <w:outlineLvl w:val="0"/>
    </w:pPr>
    <w:rPr>
      <w:rFonts w:ascii="方正小标宋简体" w:hAnsi="方正小标宋简体" w:eastAsia="方正小标宋简体" w:cs="方正小标宋简体"/>
      <w:bCs/>
      <w:kern w:val="0"/>
      <w:sz w:val="52"/>
      <w:szCs w:val="5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adjustRightInd w:val="0"/>
      <w:spacing w:after="60" w:line="360" w:lineRule="atLeast"/>
      <w:ind w:left="72" w:leftChars="30" w:right="30" w:rightChars="30"/>
      <w:jc w:val="center"/>
      <w:textAlignment w:val="baseline"/>
    </w:pPr>
    <w:rPr>
      <w:kern w:val="0"/>
      <w:sz w:val="20"/>
      <w:szCs w:val="20"/>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无间隔1"/>
    <w:qFormat/>
    <w:uiPriority w:val="0"/>
    <w:pPr>
      <w:widowControl w:val="0"/>
      <w:jc w:val="center"/>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2026-08-11T04:55:32Z</dcterms:created>
  <dc:creator>1</dc:creator>
  <cp:lastModifiedBy>WPS_1646906962</cp:lastModifiedBy>
  <dcterms:modified xsi:type="dcterms:W3CDTF">2026-08-11T04:55:46Z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eyJoZGlkIjoiYmFlMzhiZDNmYmJmZGRiZmViOTBlY2QzZmNjZjk0OTIiLCJ1c2VySWQiOiIxMzQzMTM0MTI0In0=</vt:lpwstr>
  </property>
  <property fmtid="{D5CDD505-2E9C-101B-9397-08002B2CF9AE}" pid="4" name="ICV">
    <vt:lpwstr>4726CBF4323A4B728BA08CDA7476AD4B_12</vt:lpwstr>
  </property>
</Properties>
</file>